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F77B" w14:textId="18CA0059" w:rsidR="009753C7" w:rsidRPr="009753C7" w:rsidRDefault="009753C7" w:rsidP="009753C7">
      <w:pPr>
        <w:spacing w:after="120"/>
        <w:jc w:val="right"/>
        <w:rPr>
          <w:rFonts w:ascii="Arial" w:hAnsi="Arial"/>
          <w:b/>
          <w:sz w:val="28"/>
          <w:szCs w:val="28"/>
          <w:lang w:val="en-US"/>
        </w:rPr>
      </w:pPr>
      <w:r w:rsidRPr="009753C7">
        <w:rPr>
          <w:noProof/>
          <w:sz w:val="28"/>
          <w:szCs w:val="28"/>
        </w:rPr>
        <w:drawing>
          <wp:anchor distT="0" distB="0" distL="114300" distR="114300" simplePos="0" relativeHeight="251658240" behindDoc="1" locked="0" layoutInCell="1" allowOverlap="1" wp14:anchorId="391A60DB" wp14:editId="4393687E">
            <wp:simplePos x="0" y="0"/>
            <wp:positionH relativeFrom="margin">
              <wp:posOffset>0</wp:posOffset>
            </wp:positionH>
            <wp:positionV relativeFrom="paragraph">
              <wp:posOffset>0</wp:posOffset>
            </wp:positionV>
            <wp:extent cx="2234565" cy="86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Banner_02.jpg"/>
                    <pic:cNvPicPr/>
                  </pic:nvPicPr>
                  <pic:blipFill rotWithShape="1">
                    <a:blip r:embed="rId7" cstate="print">
                      <a:extLst>
                        <a:ext uri="{28A0092B-C50C-407E-A947-70E740481C1C}">
                          <a14:useLocalDpi xmlns:a14="http://schemas.microsoft.com/office/drawing/2010/main" val="0"/>
                        </a:ext>
                      </a:extLst>
                    </a:blip>
                    <a:srcRect l="8574" t="-3409"/>
                    <a:stretch/>
                  </pic:blipFill>
                  <pic:spPr bwMode="auto">
                    <a:xfrm>
                      <a:off x="0" y="0"/>
                      <a:ext cx="2234565"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53C7">
        <w:rPr>
          <w:rFonts w:ascii="Arial" w:hAnsi="Arial"/>
          <w:b/>
          <w:sz w:val="28"/>
          <w:szCs w:val="28"/>
          <w:lang w:val="en-US"/>
        </w:rPr>
        <w:t>Best Practice Guidance</w:t>
      </w:r>
    </w:p>
    <w:p w14:paraId="2D5F0732" w14:textId="57EC2766" w:rsidR="009753C7" w:rsidRDefault="009753C7" w:rsidP="009753C7">
      <w:pPr>
        <w:spacing w:after="120"/>
        <w:jc w:val="right"/>
        <w:rPr>
          <w:rFonts w:ascii="Arial" w:hAnsi="Arial"/>
          <w:b/>
          <w:sz w:val="28"/>
          <w:szCs w:val="28"/>
          <w:lang w:val="en-US"/>
        </w:rPr>
      </w:pPr>
      <w:r w:rsidRPr="009753C7">
        <w:rPr>
          <w:rFonts w:ascii="Arial" w:hAnsi="Arial"/>
          <w:b/>
          <w:sz w:val="28"/>
          <w:szCs w:val="28"/>
          <w:lang w:val="en-US"/>
        </w:rPr>
        <w:t>Risk Assessment Package</w:t>
      </w:r>
    </w:p>
    <w:p w14:paraId="31A3D704" w14:textId="6993FBBD" w:rsidR="009753C7" w:rsidRPr="009753C7" w:rsidRDefault="009753C7" w:rsidP="009753C7">
      <w:pPr>
        <w:spacing w:after="120"/>
        <w:jc w:val="right"/>
        <w:rPr>
          <w:rFonts w:ascii="Arial" w:hAnsi="Arial"/>
          <w:b/>
          <w:sz w:val="28"/>
          <w:szCs w:val="28"/>
          <w:lang w:val="en-US"/>
        </w:rPr>
      </w:pPr>
      <w:r w:rsidRPr="009753C7">
        <w:rPr>
          <w:rFonts w:ascii="Arial" w:hAnsi="Arial"/>
          <w:b/>
          <w:sz w:val="28"/>
          <w:szCs w:val="28"/>
          <w:lang w:val="en-US"/>
        </w:rPr>
        <w:t>August 2018</w:t>
      </w:r>
    </w:p>
    <w:p w14:paraId="6D2D7D4A" w14:textId="052C74DA" w:rsidR="009753C7" w:rsidRDefault="009753C7" w:rsidP="009753C7">
      <w:pPr>
        <w:jc w:val="right"/>
        <w:rPr>
          <w:rFonts w:ascii="Arial" w:hAnsi="Arial"/>
          <w:b/>
          <w:i/>
          <w:sz w:val="24"/>
          <w:szCs w:val="24"/>
          <w:lang w:val="en-US"/>
        </w:rPr>
      </w:pPr>
    </w:p>
    <w:p w14:paraId="158B7124" w14:textId="2180306C" w:rsidR="009753C7" w:rsidRDefault="009753C7" w:rsidP="009753C7">
      <w:pPr>
        <w:jc w:val="right"/>
        <w:rPr>
          <w:rFonts w:ascii="Arial" w:hAnsi="Arial"/>
          <w:b/>
          <w:i/>
          <w:sz w:val="24"/>
          <w:szCs w:val="24"/>
          <w:lang w:val="en-US"/>
        </w:rPr>
      </w:pPr>
    </w:p>
    <w:p w14:paraId="4DCE5781" w14:textId="77777777" w:rsidR="009753C7" w:rsidRDefault="009753C7" w:rsidP="009753C7">
      <w:pPr>
        <w:jc w:val="right"/>
        <w:rPr>
          <w:rFonts w:ascii="Arial" w:hAnsi="Arial"/>
          <w:b/>
          <w:i/>
          <w:sz w:val="24"/>
          <w:szCs w:val="24"/>
          <w:lang w:val="en-US"/>
        </w:rPr>
      </w:pPr>
    </w:p>
    <w:p w14:paraId="757C83B9" w14:textId="0028F226" w:rsidR="009753C7" w:rsidRDefault="009753C7" w:rsidP="009753C7">
      <w:pPr>
        <w:rPr>
          <w:rFonts w:ascii="Arial" w:hAnsi="Arial"/>
          <w:color w:val="0000FF"/>
          <w:sz w:val="18"/>
          <w:lang w:val="en-US"/>
        </w:rPr>
      </w:pPr>
    </w:p>
    <w:p w14:paraId="44D65727" w14:textId="091C6F89" w:rsidR="009753C7" w:rsidRPr="009753C7" w:rsidRDefault="009753C7" w:rsidP="009753C7">
      <w:pPr>
        <w:jc w:val="both"/>
        <w:rPr>
          <w:rFonts w:ascii="Arial" w:hAnsi="Arial" w:cs="Arial"/>
          <w:lang w:val="en-US"/>
        </w:rPr>
      </w:pPr>
      <w:r w:rsidRPr="009753C7">
        <w:rPr>
          <w:rFonts w:ascii="Arial" w:hAnsi="Arial" w:cs="Arial"/>
          <w:lang w:val="en-US"/>
        </w:rPr>
        <w:t xml:space="preserve">To assist district committees to comply with the requirements of Cycling Time Trials that all courses used for both type A (open) and type B (club) events, require to have a formal and documented </w:t>
      </w:r>
      <w:r w:rsidR="000F242E">
        <w:rPr>
          <w:rFonts w:ascii="Arial" w:hAnsi="Arial" w:cs="Arial"/>
          <w:lang w:val="en-US"/>
        </w:rPr>
        <w:br/>
      </w:r>
      <w:r w:rsidRPr="009753C7">
        <w:rPr>
          <w:rFonts w:ascii="Arial" w:hAnsi="Arial" w:cs="Arial"/>
          <w:lang w:val="en-US"/>
        </w:rPr>
        <w:t xml:space="preserve">risk assessment completed as part of the course approval process, a risk assessment package </w:t>
      </w:r>
      <w:bookmarkStart w:id="0" w:name="_GoBack"/>
      <w:bookmarkEnd w:id="0"/>
      <w:r w:rsidRPr="009753C7">
        <w:rPr>
          <w:rFonts w:ascii="Arial" w:hAnsi="Arial" w:cs="Arial"/>
          <w:lang w:val="en-US"/>
        </w:rPr>
        <w:t xml:space="preserve">has been produced. </w:t>
      </w:r>
    </w:p>
    <w:p w14:paraId="6DDA5240" w14:textId="77777777" w:rsidR="009753C7" w:rsidRPr="009753C7" w:rsidRDefault="009753C7" w:rsidP="009753C7">
      <w:pPr>
        <w:jc w:val="both"/>
        <w:rPr>
          <w:rFonts w:ascii="Arial" w:hAnsi="Arial" w:cs="Arial"/>
          <w:lang w:val="en-US"/>
        </w:rPr>
      </w:pPr>
    </w:p>
    <w:p w14:paraId="6B924E58" w14:textId="77777777" w:rsidR="009753C7" w:rsidRPr="009753C7" w:rsidRDefault="009753C7" w:rsidP="009753C7">
      <w:pPr>
        <w:jc w:val="both"/>
        <w:rPr>
          <w:rFonts w:ascii="Arial" w:hAnsi="Arial" w:cs="Arial"/>
          <w:lang w:val="en-US"/>
        </w:rPr>
      </w:pPr>
      <w:r w:rsidRPr="009753C7">
        <w:rPr>
          <w:rFonts w:ascii="Arial" w:hAnsi="Arial" w:cs="Arial"/>
          <w:lang w:val="en-US"/>
        </w:rPr>
        <w:t>The package consists of this Best Practice Guidance, together with the following documents:</w:t>
      </w:r>
    </w:p>
    <w:p w14:paraId="66D471CA" w14:textId="0AB6ED4B" w:rsidR="009753C7" w:rsidRPr="009753C7" w:rsidRDefault="009753C7" w:rsidP="009753C7">
      <w:pPr>
        <w:jc w:val="both"/>
        <w:rPr>
          <w:rFonts w:ascii="Arial" w:hAnsi="Arial" w:cs="Arial"/>
        </w:rPr>
      </w:pPr>
    </w:p>
    <w:p w14:paraId="7F1E3AE7" w14:textId="77777777" w:rsidR="009753C7" w:rsidRPr="009753C7" w:rsidRDefault="009753C7" w:rsidP="009753C7">
      <w:pPr>
        <w:numPr>
          <w:ilvl w:val="0"/>
          <w:numId w:val="1"/>
        </w:numPr>
        <w:jc w:val="both"/>
        <w:rPr>
          <w:rFonts w:ascii="Arial" w:hAnsi="Arial" w:cs="Arial"/>
          <w:lang w:val="en-US"/>
        </w:rPr>
      </w:pPr>
      <w:r w:rsidRPr="009753C7">
        <w:rPr>
          <w:rFonts w:ascii="Arial" w:hAnsi="Arial" w:cs="Arial"/>
          <w:lang w:val="en-US"/>
        </w:rPr>
        <w:t xml:space="preserve">A Microsoft </w:t>
      </w:r>
      <w:proofErr w:type="spellStart"/>
      <w:r w:rsidRPr="009753C7">
        <w:rPr>
          <w:rFonts w:ascii="Arial" w:hAnsi="Arial" w:cs="Arial"/>
          <w:lang w:val="en-US"/>
        </w:rPr>
        <w:t>Powerpoint</w:t>
      </w:r>
      <w:proofErr w:type="spellEnd"/>
      <w:r w:rsidRPr="009753C7">
        <w:rPr>
          <w:rFonts w:ascii="Arial" w:hAnsi="Arial" w:cs="Arial"/>
          <w:lang w:val="en-US"/>
        </w:rPr>
        <w:t xml:space="preserve"> Presentation, consisting of seven slides</w:t>
      </w:r>
    </w:p>
    <w:p w14:paraId="45C6BF08" w14:textId="66A9BD24" w:rsidR="009753C7" w:rsidRPr="009753C7" w:rsidRDefault="009753C7" w:rsidP="009753C7">
      <w:pPr>
        <w:numPr>
          <w:ilvl w:val="0"/>
          <w:numId w:val="1"/>
        </w:numPr>
        <w:jc w:val="both"/>
        <w:rPr>
          <w:rFonts w:ascii="Arial" w:hAnsi="Arial" w:cs="Arial"/>
          <w:lang w:val="en-US"/>
        </w:rPr>
      </w:pPr>
      <w:r w:rsidRPr="009753C7">
        <w:rPr>
          <w:rFonts w:ascii="Arial" w:hAnsi="Arial" w:cs="Arial"/>
          <w:lang w:val="en-US"/>
        </w:rPr>
        <w:t>A Risk Assessment Booklet consisting of eight pages.</w:t>
      </w:r>
    </w:p>
    <w:p w14:paraId="749B6D58" w14:textId="77777777" w:rsidR="009753C7" w:rsidRPr="009753C7" w:rsidRDefault="009753C7" w:rsidP="009753C7">
      <w:pPr>
        <w:numPr>
          <w:ilvl w:val="0"/>
          <w:numId w:val="1"/>
        </w:numPr>
        <w:jc w:val="both"/>
        <w:rPr>
          <w:rFonts w:ascii="Arial" w:hAnsi="Arial" w:cs="Arial"/>
          <w:lang w:val="en-US"/>
        </w:rPr>
      </w:pPr>
      <w:r w:rsidRPr="009753C7">
        <w:rPr>
          <w:rFonts w:ascii="Arial" w:hAnsi="Arial" w:cs="Arial"/>
          <w:lang w:val="en-US"/>
        </w:rPr>
        <w:t>A blank Risk Assessment form</w:t>
      </w:r>
    </w:p>
    <w:p w14:paraId="09BEC833" w14:textId="54E10A2F" w:rsidR="009753C7" w:rsidRPr="009753C7" w:rsidRDefault="009753C7" w:rsidP="009753C7">
      <w:pPr>
        <w:numPr>
          <w:ilvl w:val="0"/>
          <w:numId w:val="1"/>
        </w:numPr>
        <w:jc w:val="both"/>
        <w:rPr>
          <w:rFonts w:ascii="Arial" w:hAnsi="Arial" w:cs="Arial"/>
          <w:lang w:val="en-US"/>
        </w:rPr>
      </w:pPr>
      <w:r w:rsidRPr="009753C7">
        <w:rPr>
          <w:rFonts w:ascii="Arial" w:hAnsi="Arial" w:cs="Arial"/>
          <w:lang w:val="en-US"/>
        </w:rPr>
        <w:t>A “on the day risk” assessment form</w:t>
      </w:r>
    </w:p>
    <w:p w14:paraId="7713107C" w14:textId="77777777" w:rsidR="009753C7" w:rsidRPr="009753C7" w:rsidRDefault="009753C7" w:rsidP="009753C7">
      <w:pPr>
        <w:numPr>
          <w:ilvl w:val="0"/>
          <w:numId w:val="1"/>
        </w:numPr>
        <w:jc w:val="both"/>
        <w:rPr>
          <w:rFonts w:ascii="Arial" w:hAnsi="Arial" w:cs="Arial"/>
          <w:lang w:val="en-US"/>
        </w:rPr>
      </w:pPr>
      <w:r w:rsidRPr="009753C7">
        <w:rPr>
          <w:rFonts w:ascii="Arial" w:hAnsi="Arial" w:cs="Arial"/>
          <w:lang w:val="en-US"/>
        </w:rPr>
        <w:t>Guidance Note 22 “Formal Risk Assessment”</w:t>
      </w:r>
    </w:p>
    <w:p w14:paraId="316C5B96" w14:textId="77777777" w:rsidR="009753C7" w:rsidRPr="009753C7" w:rsidRDefault="009753C7" w:rsidP="009753C7">
      <w:pPr>
        <w:jc w:val="both"/>
        <w:rPr>
          <w:rFonts w:ascii="Arial" w:hAnsi="Arial" w:cs="Arial"/>
          <w:color w:val="0000FF"/>
          <w:lang w:val="en-US"/>
        </w:rPr>
      </w:pPr>
    </w:p>
    <w:p w14:paraId="25024AC2" w14:textId="5227305D" w:rsidR="009753C7" w:rsidRPr="009753C7" w:rsidRDefault="009753C7" w:rsidP="009753C7">
      <w:pPr>
        <w:jc w:val="both"/>
        <w:rPr>
          <w:rFonts w:ascii="Arial" w:hAnsi="Arial" w:cs="Arial"/>
          <w:lang w:val="en-US"/>
        </w:rPr>
      </w:pPr>
      <w:r w:rsidRPr="009753C7">
        <w:rPr>
          <w:rFonts w:ascii="Arial" w:hAnsi="Arial" w:cs="Arial"/>
          <w:lang w:val="en-US"/>
        </w:rPr>
        <w:t>The slide presentation has been produced for delivery within a district or clubs to explain the requirement for</w:t>
      </w:r>
      <w:r>
        <w:rPr>
          <w:rFonts w:ascii="Arial" w:hAnsi="Arial" w:cs="Arial"/>
          <w:lang w:val="en-US"/>
        </w:rPr>
        <w:t xml:space="preserve"> </w:t>
      </w:r>
      <w:r w:rsidRPr="009753C7">
        <w:rPr>
          <w:rFonts w:ascii="Arial" w:hAnsi="Arial" w:cs="Arial"/>
          <w:lang w:val="en-US"/>
        </w:rPr>
        <w:t>a formal documented risk assessment.  The slides identify the key points to answer questions that may be raised on why, how and who should do them.  To accompany the presentation, a booklet has been prepared, that supports in detail the answers to the questions and key points raised by the presentation.</w:t>
      </w:r>
    </w:p>
    <w:p w14:paraId="63FAAFF8" w14:textId="77777777" w:rsidR="009753C7" w:rsidRPr="009753C7" w:rsidRDefault="009753C7" w:rsidP="009753C7">
      <w:pPr>
        <w:jc w:val="both"/>
        <w:rPr>
          <w:rFonts w:ascii="Arial" w:hAnsi="Arial" w:cs="Arial"/>
          <w:lang w:val="en-US"/>
        </w:rPr>
      </w:pPr>
    </w:p>
    <w:p w14:paraId="233D9F7A" w14:textId="4413CAEF" w:rsidR="009753C7" w:rsidRPr="009753C7" w:rsidRDefault="009753C7" w:rsidP="009753C7">
      <w:pPr>
        <w:jc w:val="both"/>
        <w:rPr>
          <w:rFonts w:ascii="Arial" w:hAnsi="Arial" w:cs="Arial"/>
          <w:lang w:val="en-US"/>
        </w:rPr>
      </w:pPr>
      <w:r w:rsidRPr="009753C7">
        <w:rPr>
          <w:rFonts w:ascii="Arial" w:hAnsi="Arial" w:cs="Arial"/>
          <w:lang w:val="en-US"/>
        </w:rPr>
        <w:t xml:space="preserve">It is anticipated that the presentation is delivered by a member of the district committee or another appropriate person, embracing their local knowledge, to provide examples to clarify details, where required.  No script or notes have been prepared to accompany the slides, as it is anticipated that the person presenting the slides will, using the accompanying booklet, be conversant with the Cycling Time Trial’s risk assessment process.  </w:t>
      </w:r>
    </w:p>
    <w:p w14:paraId="0E1BD1C2" w14:textId="77777777" w:rsidR="009753C7" w:rsidRPr="009753C7" w:rsidRDefault="009753C7" w:rsidP="009753C7">
      <w:pPr>
        <w:jc w:val="both"/>
        <w:rPr>
          <w:rFonts w:ascii="Arial" w:hAnsi="Arial" w:cs="Arial"/>
        </w:rPr>
      </w:pPr>
    </w:p>
    <w:p w14:paraId="5C4AA90F" w14:textId="5F1F0C7C" w:rsidR="009753C7" w:rsidRPr="009753C7" w:rsidRDefault="009753C7" w:rsidP="009753C7">
      <w:pPr>
        <w:jc w:val="both"/>
        <w:rPr>
          <w:rFonts w:ascii="Arial" w:hAnsi="Arial" w:cs="Arial"/>
          <w:lang w:val="en-US"/>
        </w:rPr>
      </w:pPr>
      <w:r w:rsidRPr="009753C7">
        <w:rPr>
          <w:rFonts w:ascii="Arial" w:hAnsi="Arial" w:cs="Arial"/>
          <w:lang w:val="en-US"/>
        </w:rPr>
        <w:t xml:space="preserve">If the district committee </w:t>
      </w:r>
      <w:proofErr w:type="gramStart"/>
      <w:r w:rsidRPr="009753C7">
        <w:rPr>
          <w:rFonts w:ascii="Arial" w:hAnsi="Arial" w:cs="Arial"/>
          <w:lang w:val="en-US"/>
        </w:rPr>
        <w:t>experience difficulty</w:t>
      </w:r>
      <w:proofErr w:type="gramEnd"/>
      <w:r w:rsidRPr="009753C7">
        <w:rPr>
          <w:rFonts w:ascii="Arial" w:hAnsi="Arial" w:cs="Arial"/>
          <w:lang w:val="en-US"/>
        </w:rPr>
        <w:t xml:space="preserve"> in identifying someone to make the presentation, then </w:t>
      </w:r>
      <w:r w:rsidRPr="009753C7">
        <w:rPr>
          <w:rFonts w:ascii="Arial" w:hAnsi="Arial" w:cs="Arial"/>
          <w:lang w:val="en-US"/>
        </w:rPr>
        <w:br/>
      </w:r>
      <w:r w:rsidRPr="009753C7">
        <w:rPr>
          <w:rFonts w:ascii="Arial" w:hAnsi="Arial" w:cs="Arial"/>
          <w:lang w:val="en-US"/>
        </w:rPr>
        <w:t xml:space="preserve">a member of a panel from the board and officers, are available to deliver the presentation on the district’s behalf.  If any help is required, relevant to risk assessment issues, please do not hesitate </w:t>
      </w:r>
      <w:r w:rsidRPr="009753C7">
        <w:rPr>
          <w:rFonts w:ascii="Arial" w:hAnsi="Arial" w:cs="Arial"/>
          <w:lang w:val="en-US"/>
        </w:rPr>
        <w:br/>
      </w:r>
      <w:r w:rsidRPr="009753C7">
        <w:rPr>
          <w:rFonts w:ascii="Arial" w:hAnsi="Arial" w:cs="Arial"/>
          <w:lang w:val="en-US"/>
        </w:rPr>
        <w:t xml:space="preserve">in the first instance to email: </w:t>
      </w:r>
      <w:bookmarkStart w:id="1" w:name="_Hlk520889539"/>
      <w:r w:rsidRPr="009753C7">
        <w:rPr>
          <w:rFonts w:ascii="Arial" w:hAnsi="Arial" w:cs="Arial"/>
          <w:lang w:val="en-US"/>
        </w:rPr>
        <w:fldChar w:fldCharType="begin"/>
      </w:r>
      <w:r w:rsidRPr="009753C7">
        <w:rPr>
          <w:rFonts w:ascii="Arial" w:hAnsi="Arial" w:cs="Arial"/>
          <w:lang w:val="en-US"/>
        </w:rPr>
        <w:instrText xml:space="preserve"> HYPERLINK "mailto:support@cyclingtimetrials.org.uk" </w:instrText>
      </w:r>
      <w:r w:rsidRPr="009753C7">
        <w:rPr>
          <w:rFonts w:ascii="Arial" w:hAnsi="Arial" w:cs="Arial"/>
          <w:lang w:val="en-US"/>
        </w:rPr>
        <w:fldChar w:fldCharType="separate"/>
      </w:r>
      <w:r w:rsidRPr="009753C7">
        <w:rPr>
          <w:rStyle w:val="Hyperlink"/>
          <w:rFonts w:ascii="Arial" w:hAnsi="Arial" w:cs="Arial"/>
          <w:lang w:val="en-US"/>
        </w:rPr>
        <w:t>support@cyclingtimetrials.org.uk</w:t>
      </w:r>
      <w:r w:rsidRPr="009753C7">
        <w:rPr>
          <w:rFonts w:ascii="Arial" w:hAnsi="Arial" w:cs="Arial"/>
          <w:lang w:val="en-US"/>
        </w:rPr>
        <w:fldChar w:fldCharType="end"/>
      </w:r>
      <w:r w:rsidRPr="009753C7">
        <w:rPr>
          <w:rFonts w:ascii="Arial" w:hAnsi="Arial" w:cs="Arial"/>
          <w:lang w:val="en-US"/>
        </w:rPr>
        <w:t xml:space="preserve"> </w:t>
      </w:r>
      <w:bookmarkEnd w:id="1"/>
      <w:r w:rsidRPr="009753C7">
        <w:rPr>
          <w:rFonts w:ascii="Arial" w:hAnsi="Arial" w:cs="Arial"/>
          <w:lang w:val="en-US"/>
        </w:rPr>
        <w:t>with a request for assistance.</w:t>
      </w:r>
    </w:p>
    <w:p w14:paraId="37449D62" w14:textId="77777777" w:rsidR="009753C7" w:rsidRPr="009753C7" w:rsidRDefault="009753C7" w:rsidP="009753C7">
      <w:pPr>
        <w:jc w:val="both"/>
        <w:rPr>
          <w:rFonts w:ascii="Arial" w:hAnsi="Arial" w:cs="Arial"/>
          <w:color w:val="0000FF"/>
          <w:lang w:val="en-US"/>
        </w:rPr>
      </w:pPr>
    </w:p>
    <w:p w14:paraId="5E5698E2" w14:textId="4477447D" w:rsidR="009753C7" w:rsidRPr="009753C7" w:rsidRDefault="009753C7" w:rsidP="009753C7">
      <w:pPr>
        <w:jc w:val="both"/>
        <w:rPr>
          <w:rFonts w:ascii="Arial" w:hAnsi="Arial" w:cs="Arial"/>
          <w:lang w:val="en-US"/>
        </w:rPr>
      </w:pPr>
      <w:r w:rsidRPr="009753C7">
        <w:rPr>
          <w:rFonts w:ascii="Arial" w:hAnsi="Arial" w:cs="Arial"/>
          <w:lang w:val="en-US"/>
        </w:rPr>
        <w:t xml:space="preserve">Whilst it is entirely in the hands of the district committee who should be invited to attend and how the risk assessment presentation should be delivered, it is suggested that initially, it may prudent </w:t>
      </w:r>
      <w:r>
        <w:rPr>
          <w:rFonts w:ascii="Arial" w:hAnsi="Arial" w:cs="Arial"/>
          <w:lang w:val="en-US"/>
        </w:rPr>
        <w:br/>
      </w:r>
      <w:r w:rsidRPr="009753C7">
        <w:rPr>
          <w:rFonts w:ascii="Arial" w:hAnsi="Arial" w:cs="Arial"/>
          <w:lang w:val="en-US"/>
        </w:rPr>
        <w:t xml:space="preserve">to target the event organizers, who are integral to the success of maintaining the currency of the course risk assessment. </w:t>
      </w:r>
    </w:p>
    <w:p w14:paraId="3B33FF9A" w14:textId="77777777" w:rsidR="009753C7" w:rsidRPr="009753C7" w:rsidRDefault="009753C7" w:rsidP="009753C7">
      <w:pPr>
        <w:jc w:val="both"/>
        <w:rPr>
          <w:rFonts w:ascii="Arial" w:hAnsi="Arial" w:cs="Arial"/>
          <w:b/>
          <w:color w:val="000000"/>
          <w:lang w:val="en-US"/>
        </w:rPr>
      </w:pPr>
    </w:p>
    <w:p w14:paraId="54E18731" w14:textId="452EED21" w:rsidR="009753C7" w:rsidRPr="009753C7" w:rsidRDefault="009753C7" w:rsidP="009753C7">
      <w:pPr>
        <w:jc w:val="both"/>
        <w:rPr>
          <w:rFonts w:ascii="Arial" w:hAnsi="Arial" w:cs="Arial"/>
          <w:color w:val="000000"/>
          <w:lang w:val="en-US"/>
        </w:rPr>
      </w:pPr>
      <w:r w:rsidRPr="009753C7">
        <w:rPr>
          <w:rFonts w:ascii="Arial" w:hAnsi="Arial" w:cs="Arial"/>
          <w:color w:val="000000"/>
          <w:lang w:val="en-US"/>
        </w:rPr>
        <w:t xml:space="preserve">The booklet has been prepared for issue at the end of the presentation, so that participants can take away with them the information that has been imparted to them.  The booklet can then be used </w:t>
      </w:r>
      <w:r w:rsidRPr="009753C7">
        <w:rPr>
          <w:rFonts w:ascii="Arial" w:hAnsi="Arial" w:cs="Arial"/>
          <w:color w:val="000000"/>
          <w:lang w:val="en-US"/>
        </w:rPr>
        <w:br/>
      </w:r>
      <w:r w:rsidRPr="009753C7">
        <w:rPr>
          <w:rFonts w:ascii="Arial" w:hAnsi="Arial" w:cs="Arial"/>
          <w:color w:val="000000"/>
          <w:lang w:val="en-US"/>
        </w:rPr>
        <w:t xml:space="preserve">as an aide memoir </w:t>
      </w:r>
      <w:proofErr w:type="gramStart"/>
      <w:r w:rsidRPr="009753C7">
        <w:rPr>
          <w:rFonts w:ascii="Arial" w:hAnsi="Arial" w:cs="Arial"/>
          <w:color w:val="000000"/>
          <w:lang w:val="en-US"/>
        </w:rPr>
        <w:t>during the course of</w:t>
      </w:r>
      <w:proofErr w:type="gramEnd"/>
      <w:r w:rsidRPr="009753C7">
        <w:rPr>
          <w:rFonts w:ascii="Arial" w:hAnsi="Arial" w:cs="Arial"/>
          <w:color w:val="000000"/>
          <w:lang w:val="en-US"/>
        </w:rPr>
        <w:t xml:space="preserve"> the season, not only at events but when considering the design of future or alternative courses. </w:t>
      </w:r>
    </w:p>
    <w:p w14:paraId="6B0C513E" w14:textId="77777777" w:rsidR="009753C7" w:rsidRPr="009753C7" w:rsidRDefault="009753C7" w:rsidP="009753C7">
      <w:pPr>
        <w:jc w:val="both"/>
        <w:rPr>
          <w:rFonts w:ascii="Arial" w:hAnsi="Arial" w:cs="Arial"/>
          <w:color w:val="000000"/>
          <w:lang w:val="en-US"/>
        </w:rPr>
      </w:pPr>
    </w:p>
    <w:p w14:paraId="5295ADAF" w14:textId="77777777" w:rsidR="009753C7" w:rsidRPr="009753C7" w:rsidRDefault="009753C7" w:rsidP="009753C7">
      <w:pPr>
        <w:rPr>
          <w:rFonts w:ascii="Arial" w:hAnsi="Arial" w:cs="Arial"/>
          <w:b/>
        </w:rPr>
      </w:pPr>
      <w:r w:rsidRPr="009753C7">
        <w:rPr>
          <w:rFonts w:ascii="Arial" w:hAnsi="Arial" w:cs="Arial"/>
          <w:b/>
        </w:rPr>
        <w:t>Any Question or Queries?</w:t>
      </w:r>
    </w:p>
    <w:p w14:paraId="5334FDA5" w14:textId="77777777" w:rsidR="009753C7" w:rsidRPr="009753C7" w:rsidRDefault="009753C7" w:rsidP="009753C7">
      <w:pPr>
        <w:jc w:val="both"/>
        <w:rPr>
          <w:rFonts w:ascii="Arial" w:hAnsi="Arial" w:cs="Arial"/>
        </w:rPr>
      </w:pPr>
    </w:p>
    <w:p w14:paraId="32F39270" w14:textId="77777777" w:rsidR="009753C7" w:rsidRPr="009753C7" w:rsidRDefault="009753C7" w:rsidP="009753C7">
      <w:pPr>
        <w:jc w:val="both"/>
        <w:rPr>
          <w:rFonts w:ascii="Arial" w:hAnsi="Arial" w:cs="Arial"/>
        </w:rPr>
      </w:pPr>
      <w:r w:rsidRPr="009753C7">
        <w:rPr>
          <w:rFonts w:ascii="Arial" w:hAnsi="Arial" w:cs="Arial"/>
        </w:rPr>
        <w:t xml:space="preserve">If you require any assistance, have queries you require an answer to or just want to talk through any aspect of the process, please contact one of the national secretaries or you can make contact through: </w:t>
      </w:r>
    </w:p>
    <w:p w14:paraId="454590F4" w14:textId="77777777" w:rsidR="009753C7" w:rsidRPr="009753C7" w:rsidRDefault="009753C7" w:rsidP="009753C7">
      <w:pPr>
        <w:jc w:val="center"/>
        <w:rPr>
          <w:rFonts w:ascii="Arial" w:hAnsi="Arial" w:cs="Arial"/>
          <w:b/>
        </w:rPr>
      </w:pPr>
    </w:p>
    <w:p w14:paraId="18D6B84F" w14:textId="7EAB059B" w:rsidR="009753C7" w:rsidRPr="009753C7" w:rsidRDefault="009753C7" w:rsidP="009753C7">
      <w:pPr>
        <w:jc w:val="center"/>
        <w:rPr>
          <w:rFonts w:ascii="Arial" w:hAnsi="Arial" w:cs="Arial"/>
          <w:color w:val="002060"/>
          <w:u w:val="single"/>
        </w:rPr>
      </w:pPr>
      <w:hyperlink r:id="rId8" w:history="1">
        <w:r w:rsidRPr="009753C7">
          <w:rPr>
            <w:rStyle w:val="Hyperlink"/>
            <w:rFonts w:ascii="Arial" w:hAnsi="Arial" w:cs="Arial"/>
          </w:rPr>
          <w:t>support@cyclingtimetrials.org.uk</w:t>
        </w:r>
      </w:hyperlink>
    </w:p>
    <w:p w14:paraId="0069761C" w14:textId="77777777" w:rsidR="009753C7" w:rsidRPr="009753C7" w:rsidRDefault="009753C7" w:rsidP="009753C7">
      <w:pPr>
        <w:jc w:val="center"/>
        <w:rPr>
          <w:rFonts w:ascii="Arial" w:hAnsi="Arial" w:cs="Arial"/>
        </w:rPr>
      </w:pPr>
    </w:p>
    <w:p w14:paraId="68E4C79E" w14:textId="77777777" w:rsidR="009753C7" w:rsidRPr="009753C7" w:rsidRDefault="009753C7" w:rsidP="009753C7">
      <w:pPr>
        <w:rPr>
          <w:rFonts w:ascii="Arial" w:hAnsi="Arial" w:cs="Arial"/>
        </w:rPr>
      </w:pPr>
      <w:r w:rsidRPr="009753C7">
        <w:rPr>
          <w:rFonts w:ascii="Arial" w:hAnsi="Arial" w:cs="Arial"/>
        </w:rPr>
        <w:t>When emailing, please give your contact details, so that you can be contacted without delay.</w:t>
      </w:r>
    </w:p>
    <w:p w14:paraId="4B69EDCB" w14:textId="268AF3B3" w:rsidR="00FA380C" w:rsidRDefault="00105D62"/>
    <w:sectPr w:rsidR="00FA380C" w:rsidSect="009753C7">
      <w:footerReference w:type="default" r:id="rId9"/>
      <w:pgSz w:w="11906" w:h="16838" w:code="9"/>
      <w:pgMar w:top="1440" w:right="1440" w:bottom="23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4EC1" w14:textId="77777777" w:rsidR="00105D62" w:rsidRDefault="00105D62" w:rsidP="009753C7">
      <w:r>
        <w:separator/>
      </w:r>
    </w:p>
  </w:endnote>
  <w:endnote w:type="continuationSeparator" w:id="0">
    <w:p w14:paraId="7D2AE1C4" w14:textId="77777777" w:rsidR="00105D62" w:rsidRDefault="00105D62" w:rsidP="0097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672A" w14:textId="2359D28A" w:rsidR="009753C7" w:rsidRDefault="009753C7" w:rsidP="001913CE">
    <w:pPr>
      <w:pStyle w:val="Footer"/>
      <w:jc w:val="center"/>
    </w:pPr>
    <w:bookmarkStart w:id="2" w:name="_Hlk522875321"/>
    <w:bookmarkStart w:id="3" w:name="_Hlk522875432"/>
    <w:r w:rsidRPr="00BF5C33">
      <w:rPr>
        <w:rFonts w:ascii="Arial" w:hAnsi="Arial"/>
        <w:noProof/>
        <w:color w:val="0000FF"/>
        <w:sz w:val="16"/>
      </w:rPr>
      <w:drawing>
        <wp:anchor distT="0" distB="0" distL="114300" distR="114300" simplePos="0" relativeHeight="251659264" behindDoc="1" locked="0" layoutInCell="1" allowOverlap="1" wp14:anchorId="49BBBACD" wp14:editId="424F205E">
          <wp:simplePos x="0" y="0"/>
          <wp:positionH relativeFrom="column">
            <wp:posOffset>-542925</wp:posOffset>
          </wp:positionH>
          <wp:positionV relativeFrom="paragraph">
            <wp:posOffset>114935</wp:posOffset>
          </wp:positionV>
          <wp:extent cx="304800" cy="323850"/>
          <wp:effectExtent l="0" t="0" r="0" b="0"/>
          <wp:wrapNone/>
          <wp:docPr id="1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anchor>
      </w:drawing>
    </w:r>
    <w:r w:rsidRPr="00BF5C33">
      <w:rPr>
        <w:rFonts w:ascii="Arial" w:hAnsi="Arial"/>
        <w:noProof/>
        <w:color w:val="0000FF"/>
        <w:sz w:val="16"/>
      </w:rPr>
      <w:drawing>
        <wp:anchor distT="0" distB="0" distL="114300" distR="114300" simplePos="0" relativeHeight="251661312" behindDoc="1" locked="0" layoutInCell="1" allowOverlap="1" wp14:anchorId="063BD707" wp14:editId="47EECB3A">
          <wp:simplePos x="0" y="0"/>
          <wp:positionH relativeFrom="column">
            <wp:posOffset>5934075</wp:posOffset>
          </wp:positionH>
          <wp:positionV relativeFrom="paragraph">
            <wp:posOffset>105410</wp:posOffset>
          </wp:positionV>
          <wp:extent cx="304800" cy="323850"/>
          <wp:effectExtent l="0" t="0" r="0" b="0"/>
          <wp:wrapNone/>
          <wp:docPr id="15" name="Picture 1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anchor>
      </w:drawing>
    </w:r>
    <w:bookmarkEnd w:id="3"/>
    <w:r>
      <w:rPr>
        <w:noProof/>
      </w:rPr>
      <mc:AlternateContent>
        <mc:Choice Requires="wps">
          <w:drawing>
            <wp:anchor distT="0" distB="0" distL="114300" distR="114300" simplePos="0" relativeHeight="251658240" behindDoc="0" locked="0" layoutInCell="1" allowOverlap="1" wp14:anchorId="73D545CE" wp14:editId="4C21146A">
              <wp:simplePos x="0" y="0"/>
              <wp:positionH relativeFrom="margin">
                <wp:posOffset>-683260</wp:posOffset>
              </wp:positionH>
              <wp:positionV relativeFrom="paragraph">
                <wp:posOffset>-6350</wp:posOffset>
              </wp:positionV>
              <wp:extent cx="7040880" cy="0"/>
              <wp:effectExtent l="0" t="0" r="0" b="0"/>
              <wp:wrapThrough wrapText="bothSides">
                <wp:wrapPolygon edited="0">
                  <wp:start x="0" y="0"/>
                  <wp:lineTo x="0" y="21600"/>
                  <wp:lineTo x="21600" y="21600"/>
                  <wp:lineTo x="21600" y="0"/>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9947"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8pt,-.5pt" to="50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KyHgIAADgEAAAOAAAAZHJzL2Uyb0RvYy54bWysU8GO2jAQvVfqP1i5QxIaW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QO5JG4&#10;hx7tncG87RwqlZSgoDIInKDUoG0OCaXcGV8rOcu9flHku0VSlR2WLQuMXy8aUFKfEb9J8Rur4b7D&#10;8FlRiMFHp4Js58b0HhIEQefQncu9O+zsEIHDpyRLlktgSUZfjPMxURvrPjHVI28UkeDSC4dzfHqx&#10;zhPB+Rjij6WquRCh+UKioYhW89k8JFglOPVOH2ZNeyiFQSfsxwe+ug5VgecxzKijpAGsY5hub7bD&#10;XFxtuFxIjwelAJ2bdZ2PH6tktV1ul9kkmy22kyypqsnHuswmizp9mlcfqrKs0p+eWprlHaeUSc9u&#10;nNU0+7tZuL2a65Tdp/UuQ/wWPegFZMd/IB166dt3HYSDopedGXsM4xmCb0/Jz//jHuzHB7/5BQAA&#10;//8DAFBLAwQUAAYACAAAACEAVb0dld0AAAALAQAADwAAAGRycy9kb3ducmV2LnhtbEyPTU/DMAyG&#10;70j8h8hI3LakOwxUmk7TJE6T0BiIcfQar63WOFWSduXfk8EBbv549PpxsZpsJ0byoXWsIZsrEMSV&#10;My3XGt7fnmePIEJENtg5Jg1fFGBV3t4UmBt34Vca97EWKYRDjhqaGPtcylA1ZDHMXU+cdifnLcbU&#10;+loaj5cUbju5UGopLbacLjTY06ah6rwfrIb4UdW78Dls1enFH/r1bjy021Hr+7tp/QQi0hT/YLjq&#10;J3Uok9PRDWyC6DTMMvWwTOxPBeJKKJUtQBx/J7Is5P8fym8AAAD//wMAUEsBAi0AFAAGAAgAAAAh&#10;ALaDOJL+AAAA4QEAABMAAAAAAAAAAAAAAAAAAAAAAFtDb250ZW50X1R5cGVzXS54bWxQSwECLQAU&#10;AAYACAAAACEAOP0h/9YAAACUAQAACwAAAAAAAAAAAAAAAAAvAQAAX3JlbHMvLnJlbHNQSwECLQAU&#10;AAYACAAAACEAuDFCsh4CAAA4BAAADgAAAAAAAAAAAAAAAAAuAgAAZHJzL2Uyb0RvYy54bWxQSwEC&#10;LQAUAAYACAAAACEAVb0dld0AAAALAQAADwAAAAAAAAAAAAAAAAB4BAAAZHJzL2Rvd25yZXYueG1s&#10;UEsFBgAAAAAEAAQA8wAAAIIFAAAAAA==&#10;" strokecolor="blue">
              <w10:wrap type="through" anchorx="margin"/>
            </v:line>
          </w:pict>
        </mc:Fallback>
      </mc:AlternateContent>
    </w:r>
  </w:p>
  <w:tbl>
    <w:tblPr>
      <w:tblW w:w="16649" w:type="dxa"/>
      <w:tblLook w:val="01E0" w:firstRow="1" w:lastRow="1" w:firstColumn="1" w:lastColumn="1" w:noHBand="0" w:noVBand="0"/>
    </w:tblPr>
    <w:tblGrid>
      <w:gridCol w:w="284"/>
      <w:gridCol w:w="8930"/>
      <w:gridCol w:w="6737"/>
      <w:gridCol w:w="698"/>
    </w:tblGrid>
    <w:tr w:rsidR="009753C7" w:rsidRPr="00BF5C33" w14:paraId="1B38E6A2" w14:textId="77777777" w:rsidTr="009753C7">
      <w:tc>
        <w:tcPr>
          <w:tcW w:w="284" w:type="dxa"/>
          <w:shd w:val="clear" w:color="auto" w:fill="auto"/>
        </w:tcPr>
        <w:p w14:paraId="3FF27379" w14:textId="23839063" w:rsidR="009753C7" w:rsidRPr="00BF5C33" w:rsidRDefault="009753C7" w:rsidP="009753C7">
          <w:pPr>
            <w:pStyle w:val="Footer"/>
            <w:rPr>
              <w:rFonts w:ascii="Arial" w:hAnsi="Arial"/>
              <w:color w:val="0000FF"/>
              <w:sz w:val="16"/>
            </w:rPr>
          </w:pPr>
          <w:bookmarkStart w:id="4" w:name="_Hlk522875358"/>
        </w:p>
      </w:tc>
      <w:tc>
        <w:tcPr>
          <w:tcW w:w="8930" w:type="dxa"/>
        </w:tcPr>
        <w:p w14:paraId="765D4209" w14:textId="51D2BC5A" w:rsidR="009753C7" w:rsidRPr="00BF5C33" w:rsidRDefault="009753C7" w:rsidP="009753C7">
          <w:pPr>
            <w:pStyle w:val="Footer"/>
            <w:jc w:val="center"/>
            <w:rPr>
              <w:rFonts w:ascii="Arial" w:hAnsi="Arial"/>
              <w:color w:val="0000FF"/>
              <w:sz w:val="16"/>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p>
      </w:tc>
      <w:tc>
        <w:tcPr>
          <w:tcW w:w="6737" w:type="dxa"/>
          <w:shd w:val="clear" w:color="auto" w:fill="auto"/>
        </w:tcPr>
        <w:p w14:paraId="5344D228" w14:textId="4FB50002" w:rsidR="009753C7" w:rsidRPr="00BF5C33" w:rsidRDefault="009753C7" w:rsidP="009753C7">
          <w:pPr>
            <w:pStyle w:val="Footer"/>
            <w:jc w:val="center"/>
            <w:rPr>
              <w:rFonts w:ascii="Arial" w:hAnsi="Arial"/>
              <w:color w:val="0000FF"/>
              <w:sz w:val="16"/>
            </w:rPr>
          </w:pPr>
        </w:p>
      </w:tc>
      <w:tc>
        <w:tcPr>
          <w:tcW w:w="698" w:type="dxa"/>
          <w:shd w:val="clear" w:color="auto" w:fill="auto"/>
        </w:tcPr>
        <w:p w14:paraId="123F2346" w14:textId="58D56F63" w:rsidR="009753C7" w:rsidRPr="00BF5C33" w:rsidRDefault="009753C7" w:rsidP="009753C7">
          <w:pPr>
            <w:pStyle w:val="Footer"/>
            <w:jc w:val="right"/>
            <w:rPr>
              <w:rFonts w:ascii="Arial" w:hAnsi="Arial"/>
              <w:color w:val="0000FF"/>
              <w:sz w:val="14"/>
              <w:szCs w:val="14"/>
            </w:rPr>
          </w:pPr>
        </w:p>
      </w:tc>
    </w:tr>
    <w:bookmarkEnd w:id="2"/>
    <w:bookmarkEnd w:id="4"/>
  </w:tbl>
  <w:p w14:paraId="3DB318AC" w14:textId="11728E7E" w:rsidR="009753C7" w:rsidRPr="009753C7" w:rsidRDefault="009753C7" w:rsidP="0097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64E5" w14:textId="77777777" w:rsidR="00105D62" w:rsidRDefault="00105D62" w:rsidP="009753C7">
      <w:r>
        <w:separator/>
      </w:r>
    </w:p>
  </w:footnote>
  <w:footnote w:type="continuationSeparator" w:id="0">
    <w:p w14:paraId="5794C0ED" w14:textId="77777777" w:rsidR="00105D62" w:rsidRDefault="00105D62" w:rsidP="0097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C7"/>
    <w:rsid w:val="000F242E"/>
    <w:rsid w:val="00105D62"/>
    <w:rsid w:val="005F69B5"/>
    <w:rsid w:val="00712E92"/>
    <w:rsid w:val="009753C7"/>
    <w:rsid w:val="00A23B1C"/>
    <w:rsid w:val="00DA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C309"/>
  <w15:chartTrackingRefBased/>
  <w15:docId w15:val="{A4327B08-BDE8-459B-9619-35625BEA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3C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3C7"/>
    <w:rPr>
      <w:color w:val="0000FF"/>
      <w:u w:val="single"/>
    </w:rPr>
  </w:style>
  <w:style w:type="paragraph" w:styleId="Header">
    <w:name w:val="header"/>
    <w:basedOn w:val="Normal"/>
    <w:link w:val="HeaderChar"/>
    <w:uiPriority w:val="99"/>
    <w:unhideWhenUsed/>
    <w:rsid w:val="009753C7"/>
    <w:pPr>
      <w:tabs>
        <w:tab w:val="center" w:pos="4513"/>
        <w:tab w:val="right" w:pos="9026"/>
      </w:tabs>
    </w:pPr>
  </w:style>
  <w:style w:type="character" w:customStyle="1" w:styleId="HeaderChar">
    <w:name w:val="Header Char"/>
    <w:basedOn w:val="DefaultParagraphFont"/>
    <w:link w:val="Header"/>
    <w:uiPriority w:val="99"/>
    <w:rsid w:val="009753C7"/>
    <w:rPr>
      <w:rFonts w:ascii="Times New Roman" w:eastAsia="Times New Roman" w:hAnsi="Times New Roman" w:cs="Times New Roman"/>
      <w:sz w:val="20"/>
      <w:szCs w:val="20"/>
      <w:lang w:eastAsia="ar-SA"/>
    </w:rPr>
  </w:style>
  <w:style w:type="paragraph" w:styleId="Footer">
    <w:name w:val="footer"/>
    <w:basedOn w:val="Normal"/>
    <w:link w:val="FooterChar"/>
    <w:unhideWhenUsed/>
    <w:rsid w:val="009753C7"/>
    <w:pPr>
      <w:tabs>
        <w:tab w:val="center" w:pos="4513"/>
        <w:tab w:val="right" w:pos="9026"/>
      </w:tabs>
    </w:pPr>
  </w:style>
  <w:style w:type="character" w:customStyle="1" w:styleId="FooterChar">
    <w:name w:val="Footer Char"/>
    <w:basedOn w:val="DefaultParagraphFont"/>
    <w:link w:val="Footer"/>
    <w:rsid w:val="009753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yclingtimetrial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2018-08-24T10:53:00Z</dcterms:created>
  <dcterms:modified xsi:type="dcterms:W3CDTF">2018-08-24T11:15:00Z</dcterms:modified>
</cp:coreProperties>
</file>