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5104"/>
        <w:gridCol w:w="5103"/>
      </w:tblGrid>
      <w:tr w:rsidR="00647CA4" w:rsidTr="009A281F">
        <w:trPr>
          <w:trHeight w:hRule="exact" w:val="1702"/>
        </w:trPr>
        <w:tc>
          <w:tcPr>
            <w:tcW w:w="5104" w:type="dxa"/>
          </w:tcPr>
          <w:p w:rsidR="00647CA4" w:rsidRPr="00A20126" w:rsidRDefault="005C45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>
                  <wp:extent cx="1190625" cy="1009650"/>
                  <wp:effectExtent l="0" t="0" r="0" b="0"/>
                  <wp:docPr id="2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:rsidR="00647CA4" w:rsidRDefault="00647CA4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 w:rsidR="00647CA4" w:rsidTr="009A281F">
        <w:trPr>
          <w:trHeight w:hRule="exact" w:val="440"/>
        </w:trPr>
        <w:tc>
          <w:tcPr>
            <w:tcW w:w="5104" w:type="dxa"/>
            <w:vAlign w:val="center"/>
          </w:tcPr>
          <w:p w:rsidR="005C4520" w:rsidRDefault="005C4520" w:rsidP="00596BED">
            <w:pPr>
              <w:rPr>
                <w:rFonts w:ascii="Arial" w:hAnsi="Arial"/>
                <w:b/>
              </w:rPr>
            </w:pPr>
          </w:p>
          <w:p w:rsidR="00647CA4" w:rsidRDefault="00647CA4" w:rsidP="007623A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Course/Road(s) </w:t>
            </w:r>
            <w:proofErr w:type="spellStart"/>
            <w:r>
              <w:rPr>
                <w:rFonts w:ascii="Arial" w:hAnsi="Arial"/>
                <w:b/>
              </w:rPr>
              <w:t>Assessed</w:t>
            </w:r>
            <w:r w:rsidR="007623A9">
              <w:rPr>
                <w:rFonts w:ascii="Arial" w:hAnsi="Arial"/>
                <w:b/>
              </w:rPr>
              <w:t>Hayden</w:t>
            </w:r>
            <w:proofErr w:type="spellEnd"/>
            <w:r w:rsidR="007623A9">
              <w:rPr>
                <w:rFonts w:ascii="Arial" w:hAnsi="Arial"/>
                <w:b/>
              </w:rPr>
              <w:t xml:space="preserve"> lane</w:t>
            </w:r>
            <w:r w:rsidR="00A84390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5103" w:type="dxa"/>
          </w:tcPr>
          <w:p w:rsidR="00647CA4" w:rsidRDefault="00A84390" w:rsidP="007623A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 w:rsidR="007A46E0">
              <w:rPr>
                <w:rFonts w:ascii="Arial" w:hAnsi="Arial"/>
                <w:b/>
              </w:rPr>
              <w:t>Course</w:t>
            </w:r>
            <w:r w:rsidR="009E6E05">
              <w:rPr>
                <w:rFonts w:ascii="Arial" w:hAnsi="Arial"/>
                <w:b/>
              </w:rPr>
              <w:t>:</w:t>
            </w:r>
            <w:r w:rsidR="007A46E0">
              <w:rPr>
                <w:rFonts w:ascii="Arial" w:hAnsi="Arial"/>
                <w:b/>
              </w:rPr>
              <w:t xml:space="preserve"> </w:t>
            </w:r>
            <w:r w:rsidR="00D15C6C">
              <w:rPr>
                <w:rFonts w:ascii="Arial" w:hAnsi="Arial"/>
                <w:b/>
              </w:rPr>
              <w:t xml:space="preserve">Local to </w:t>
            </w:r>
            <w:proofErr w:type="spellStart"/>
            <w:r w:rsidR="007623A9">
              <w:rPr>
                <w:rFonts w:ascii="Arial" w:hAnsi="Arial"/>
                <w:b/>
              </w:rPr>
              <w:t>Warnford</w:t>
            </w:r>
            <w:proofErr w:type="spellEnd"/>
          </w:p>
        </w:tc>
      </w:tr>
      <w:tr w:rsidR="00647CA4" w:rsidTr="009A281F">
        <w:trPr>
          <w:trHeight w:hRule="exact" w:val="440"/>
        </w:trPr>
        <w:tc>
          <w:tcPr>
            <w:tcW w:w="5104" w:type="dxa"/>
            <w:vAlign w:val="center"/>
          </w:tcPr>
          <w:p w:rsidR="005C4520" w:rsidRDefault="005C4520" w:rsidP="00596BED">
            <w:pPr>
              <w:pStyle w:val="Heading2"/>
              <w:rPr>
                <w:b/>
                <w:sz w:val="20"/>
              </w:rPr>
            </w:pPr>
          </w:p>
          <w:p w:rsidR="00647CA4" w:rsidRDefault="00647CA4" w:rsidP="007623A9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>Date of Assessment</w:t>
            </w:r>
            <w:r w:rsidR="009E6E05">
              <w:rPr>
                <w:b/>
                <w:sz w:val="20"/>
              </w:rPr>
              <w:t xml:space="preserve">/Review: </w:t>
            </w:r>
            <w:r w:rsidR="007623A9">
              <w:rPr>
                <w:b/>
                <w:sz w:val="20"/>
              </w:rPr>
              <w:t>21</w:t>
            </w:r>
            <w:r w:rsidR="007623A9" w:rsidRPr="007623A9">
              <w:rPr>
                <w:b/>
                <w:sz w:val="20"/>
                <w:vertAlign w:val="superscript"/>
              </w:rPr>
              <w:t>st</w:t>
            </w:r>
            <w:r w:rsidR="007623A9">
              <w:rPr>
                <w:b/>
                <w:sz w:val="20"/>
              </w:rPr>
              <w:t xml:space="preserve"> September</w:t>
            </w:r>
            <w:r w:rsidR="00D15C6C">
              <w:rPr>
                <w:b/>
                <w:sz w:val="20"/>
              </w:rPr>
              <w:t xml:space="preserve"> 2019</w:t>
            </w:r>
          </w:p>
        </w:tc>
        <w:tc>
          <w:tcPr>
            <w:tcW w:w="5103" w:type="dxa"/>
            <w:vAlign w:val="center"/>
          </w:tcPr>
          <w:p w:rsidR="00647CA4" w:rsidRDefault="00647CA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Assessor</w:t>
            </w:r>
            <w:r w:rsidR="009E6E0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D15C6C">
              <w:rPr>
                <w:rFonts w:ascii="Arial" w:hAnsi="Arial"/>
                <w:b/>
              </w:rPr>
              <w:t>Nigel Sign FWCC</w:t>
            </w:r>
          </w:p>
        </w:tc>
      </w:tr>
    </w:tbl>
    <w:p w:rsidR="00647CA4" w:rsidRDefault="00647CA4">
      <w:pPr>
        <w:rPr>
          <w:rFonts w:ascii="Arial" w:hAnsi="Arial"/>
          <w:sz w:val="36"/>
        </w:rPr>
      </w:pPr>
    </w:p>
    <w:p w:rsidR="005C4520" w:rsidRDefault="005C4520">
      <w:pPr>
        <w:rPr>
          <w:rFonts w:ascii="Arial" w:hAnsi="Aria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B27C86" w:rsidRPr="000A4B66">
        <w:tc>
          <w:tcPr>
            <w:tcW w:w="10420" w:type="dxa"/>
            <w:shd w:val="clear" w:color="auto" w:fill="auto"/>
          </w:tcPr>
          <w:p w:rsidR="00A84390" w:rsidRPr="006D5792" w:rsidRDefault="00A84390" w:rsidP="00B27C86">
            <w:pPr>
              <w:rPr>
                <w:rFonts w:ascii="Arial" w:hAnsi="Arial"/>
                <w:b/>
              </w:rPr>
            </w:pPr>
          </w:p>
          <w:p w:rsidR="00157E4C" w:rsidRDefault="00B27C86" w:rsidP="00157E4C">
            <w:pPr>
              <w:rPr>
                <w:sz w:val="22"/>
                <w:szCs w:val="22"/>
              </w:rPr>
            </w:pPr>
            <w:r w:rsidRPr="006D5792">
              <w:rPr>
                <w:rFonts w:ascii="Arial" w:hAnsi="Arial"/>
                <w:b/>
              </w:rPr>
              <w:t>Course D</w:t>
            </w:r>
            <w:r w:rsidR="00E10281" w:rsidRPr="006D5792">
              <w:rPr>
                <w:rFonts w:ascii="Arial" w:hAnsi="Arial"/>
                <w:b/>
              </w:rPr>
              <w:t>e</w:t>
            </w:r>
            <w:r w:rsidRPr="006D5792">
              <w:rPr>
                <w:rFonts w:ascii="Arial" w:hAnsi="Arial"/>
                <w:b/>
              </w:rPr>
              <w:t>scription:</w:t>
            </w:r>
            <w:r w:rsidR="00741F31" w:rsidRPr="006D5792">
              <w:rPr>
                <w:rFonts w:ascii="Arial" w:hAnsi="Arial"/>
                <w:b/>
              </w:rPr>
              <w:t xml:space="preserve"> </w:t>
            </w:r>
            <w:r w:rsidR="00157E4C">
              <w:rPr>
                <w:rFonts w:ascii="Arial" w:hAnsi="Arial"/>
                <w:b/>
              </w:rPr>
              <w:t>P82</w:t>
            </w:r>
            <w:r w:rsidR="00720632">
              <w:rPr>
                <w:rFonts w:ascii="Arial" w:hAnsi="Arial"/>
                <w:b/>
              </w:rPr>
              <w:t>1HC</w:t>
            </w:r>
            <w:r w:rsidR="00157E4C">
              <w:rPr>
                <w:rFonts w:ascii="Arial" w:hAnsi="Arial"/>
                <w:b/>
              </w:rPr>
              <w:t xml:space="preserve"> 1</w:t>
            </w:r>
            <w:r w:rsidR="00720632">
              <w:rPr>
                <w:rFonts w:ascii="Arial" w:hAnsi="Arial"/>
                <w:b/>
              </w:rPr>
              <w:t>.6</w:t>
            </w:r>
            <w:r w:rsidR="00157E4C">
              <w:rPr>
                <w:rFonts w:ascii="Arial" w:hAnsi="Arial"/>
                <w:b/>
              </w:rPr>
              <w:t>mile course. HQ toilets and car parking at</w:t>
            </w:r>
            <w:r w:rsidR="007623A9">
              <w:rPr>
                <w:rFonts w:ascii="Arial" w:hAnsi="Arial"/>
                <w:b/>
              </w:rPr>
              <w:t>:</w:t>
            </w:r>
            <w:r w:rsidR="00157E4C">
              <w:rPr>
                <w:rFonts w:ascii="Arial" w:hAnsi="Arial"/>
                <w:b/>
              </w:rPr>
              <w:t xml:space="preserve"> </w:t>
            </w:r>
            <w:r w:rsidR="00720632">
              <w:rPr>
                <w:sz w:val="22"/>
                <w:szCs w:val="22"/>
              </w:rPr>
              <w:t xml:space="preserve">West </w:t>
            </w:r>
            <w:proofErr w:type="spellStart"/>
            <w:r w:rsidR="00720632">
              <w:rPr>
                <w:sz w:val="22"/>
                <w:szCs w:val="22"/>
              </w:rPr>
              <w:t>Meon</w:t>
            </w:r>
            <w:proofErr w:type="spellEnd"/>
            <w:r w:rsidR="00720632">
              <w:rPr>
                <w:sz w:val="22"/>
                <w:szCs w:val="22"/>
              </w:rPr>
              <w:t xml:space="preserve"> village hall</w:t>
            </w:r>
            <w:r w:rsidR="00720632" w:rsidRPr="00F01BB7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="00720632" w:rsidRPr="00F01BB7">
              <w:rPr>
                <w:sz w:val="22"/>
                <w:szCs w:val="22"/>
                <w:shd w:val="clear" w:color="auto" w:fill="FFFFFF"/>
              </w:rPr>
              <w:t>Headon</w:t>
            </w:r>
            <w:proofErr w:type="spellEnd"/>
            <w:r w:rsidR="00720632" w:rsidRPr="00F01BB7">
              <w:rPr>
                <w:sz w:val="22"/>
                <w:szCs w:val="22"/>
                <w:shd w:val="clear" w:color="auto" w:fill="FFFFFF"/>
              </w:rPr>
              <w:t xml:space="preserve"> View, </w:t>
            </w:r>
            <w:proofErr w:type="spellStart"/>
            <w:r w:rsidR="00720632" w:rsidRPr="00F01BB7">
              <w:rPr>
                <w:sz w:val="22"/>
                <w:szCs w:val="22"/>
                <w:shd w:val="clear" w:color="auto" w:fill="FFFFFF"/>
              </w:rPr>
              <w:t>Petersfield</w:t>
            </w:r>
            <w:proofErr w:type="spellEnd"/>
            <w:r w:rsidR="00720632" w:rsidRPr="00F01BB7">
              <w:rPr>
                <w:sz w:val="22"/>
                <w:szCs w:val="22"/>
                <w:shd w:val="clear" w:color="auto" w:fill="FFFFFF"/>
              </w:rPr>
              <w:t>, Hampshire, GU32 1LH.</w:t>
            </w:r>
            <w:r w:rsidR="00720632" w:rsidRPr="00F01BB7">
              <w:rPr>
                <w:sz w:val="22"/>
                <w:szCs w:val="22"/>
              </w:rPr>
              <w:t xml:space="preserve"> </w:t>
            </w:r>
            <w:r w:rsidR="00720632">
              <w:rPr>
                <w:sz w:val="22"/>
                <w:szCs w:val="22"/>
              </w:rPr>
              <w:t xml:space="preserve"> (  </w:t>
            </w:r>
            <w:r w:rsidR="00720632" w:rsidRPr="00F01BB7">
              <w:rPr>
                <w:sz w:val="22"/>
                <w:szCs w:val="22"/>
              </w:rPr>
              <w:t>SU 64133 24280</w:t>
            </w:r>
            <w:r w:rsidR="00720632">
              <w:rPr>
                <w:sz w:val="22"/>
                <w:szCs w:val="22"/>
              </w:rPr>
              <w:t xml:space="preserve"> )</w:t>
            </w:r>
          </w:p>
          <w:p w:rsidR="007623A9" w:rsidRDefault="007623A9" w:rsidP="00157E4C">
            <w:pPr>
              <w:rPr>
                <w:b/>
                <w:shd w:val="clear" w:color="auto" w:fill="FFFFFF"/>
              </w:rPr>
            </w:pPr>
          </w:p>
          <w:p w:rsidR="00720632" w:rsidRDefault="00741F31" w:rsidP="00720632">
            <w:pPr>
              <w:rPr>
                <w:shd w:val="clear" w:color="auto" w:fill="FFFFFF"/>
              </w:rPr>
            </w:pPr>
            <w:r w:rsidRPr="006D5792">
              <w:rPr>
                <w:rFonts w:ascii="Arial" w:hAnsi="Arial"/>
                <w:b/>
              </w:rPr>
              <w:t xml:space="preserve"> </w:t>
            </w:r>
            <w:r w:rsidR="00BC1F4D" w:rsidRPr="006D5792">
              <w:rPr>
                <w:b/>
                <w:bCs/>
                <w:shd w:val="clear" w:color="auto" w:fill="FFFFFF"/>
              </w:rPr>
              <w:t>START</w:t>
            </w:r>
            <w:r w:rsidR="007623A9">
              <w:rPr>
                <w:b/>
                <w:bCs/>
                <w:shd w:val="clear" w:color="auto" w:fill="FFFFFF"/>
              </w:rPr>
              <w:t>:</w:t>
            </w:r>
            <w:r w:rsidR="00BC1F4D" w:rsidRPr="006D5792">
              <w:rPr>
                <w:shd w:val="clear" w:color="auto" w:fill="FFFFFF"/>
              </w:rPr>
              <w:t xml:space="preserve"> On </w:t>
            </w:r>
            <w:r w:rsidR="00720632">
              <w:rPr>
                <w:shd w:val="clear" w:color="auto" w:fill="FFFFFF"/>
              </w:rPr>
              <w:t xml:space="preserve">Hayden lane, </w:t>
            </w:r>
            <w:proofErr w:type="spellStart"/>
            <w:r w:rsidR="00720632">
              <w:rPr>
                <w:shd w:val="clear" w:color="auto" w:fill="FFFFFF"/>
              </w:rPr>
              <w:t>Warnford</w:t>
            </w:r>
            <w:proofErr w:type="spellEnd"/>
            <w:r w:rsidR="00720632">
              <w:rPr>
                <w:shd w:val="clear" w:color="auto" w:fill="FFFFFF"/>
              </w:rPr>
              <w:t xml:space="preserve"> 0.1 mile East of junction with A32 at small fenced set back. (</w:t>
            </w:r>
            <w:r w:rsidR="00720632" w:rsidRPr="00B66EF5">
              <w:rPr>
                <w:shd w:val="clear" w:color="auto" w:fill="FFFFFF"/>
              </w:rPr>
              <w:t>SU 62664 23057</w:t>
            </w:r>
            <w:r w:rsidR="00720632">
              <w:rPr>
                <w:shd w:val="clear" w:color="auto" w:fill="FFFFFF"/>
              </w:rPr>
              <w:t>)</w:t>
            </w:r>
          </w:p>
          <w:p w:rsidR="0057733E" w:rsidRDefault="00720632" w:rsidP="0072063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Ride East for 1.6 miles </w:t>
            </w:r>
          </w:p>
          <w:p w:rsidR="007623A9" w:rsidRDefault="007623A9" w:rsidP="00720632"/>
          <w:p w:rsidR="00720632" w:rsidRDefault="003B6015" w:rsidP="00720632">
            <w:r w:rsidRPr="003B6015">
              <w:rPr>
                <w:b/>
              </w:rPr>
              <w:t>Finish</w:t>
            </w:r>
            <w:r w:rsidR="007623A9">
              <w:rPr>
                <w:b/>
              </w:rPr>
              <w:t>:</w:t>
            </w:r>
            <w:r w:rsidR="006D5792" w:rsidRPr="006D5792">
              <w:t xml:space="preserve"> </w:t>
            </w:r>
            <w:r w:rsidR="00720632">
              <w:rPr>
                <w:shd w:val="clear" w:color="auto" w:fill="FFFFFF"/>
              </w:rPr>
              <w:t>10 yards before the junction with Old Winchester Hill lane (</w:t>
            </w:r>
            <w:r w:rsidR="00720632" w:rsidRPr="00720632">
              <w:t>SU 64475 21687</w:t>
            </w:r>
            <w:r w:rsidR="00720632">
              <w:t>)</w:t>
            </w:r>
          </w:p>
          <w:p w:rsidR="0043045D" w:rsidRPr="006D5792" w:rsidRDefault="0043045D" w:rsidP="00720632">
            <w:pPr>
              <w:pStyle w:val="3vff3xh4yd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696310" w:rsidRPr="006D5792" w:rsidRDefault="00696310" w:rsidP="00E10281">
            <w:pPr>
              <w:rPr>
                <w:shd w:val="clear" w:color="auto" w:fill="FFFFFF"/>
              </w:rPr>
            </w:pPr>
          </w:p>
          <w:p w:rsidR="00720632" w:rsidRDefault="00696310" w:rsidP="00720632">
            <w:pPr>
              <w:rPr>
                <w:shd w:val="clear" w:color="auto" w:fill="FFFFFF"/>
              </w:rPr>
            </w:pPr>
            <w:r w:rsidRPr="006D5792">
              <w:rPr>
                <w:b/>
                <w:shd w:val="clear" w:color="auto" w:fill="FFFFFF"/>
              </w:rPr>
              <w:t>From HQ</w:t>
            </w:r>
            <w:r w:rsidR="00D15C6C" w:rsidRPr="006D5792">
              <w:rPr>
                <w:b/>
                <w:shd w:val="clear" w:color="auto" w:fill="FFFFFF"/>
              </w:rPr>
              <w:t xml:space="preserve"> to start:</w:t>
            </w:r>
            <w:r w:rsidRPr="006D5792">
              <w:rPr>
                <w:b/>
                <w:shd w:val="clear" w:color="auto" w:fill="FFFFFF"/>
              </w:rPr>
              <w:t xml:space="preserve"> </w:t>
            </w:r>
            <w:r w:rsidR="00720632">
              <w:rPr>
                <w:sz w:val="22"/>
                <w:szCs w:val="22"/>
              </w:rPr>
              <w:t xml:space="preserve">West </w:t>
            </w:r>
            <w:proofErr w:type="spellStart"/>
            <w:r w:rsidR="00720632">
              <w:rPr>
                <w:sz w:val="22"/>
                <w:szCs w:val="22"/>
              </w:rPr>
              <w:t>Meon</w:t>
            </w:r>
            <w:proofErr w:type="spellEnd"/>
            <w:r w:rsidR="00720632">
              <w:rPr>
                <w:sz w:val="22"/>
                <w:szCs w:val="22"/>
              </w:rPr>
              <w:t xml:space="preserve"> village hall</w:t>
            </w:r>
            <w:r w:rsidR="00720632" w:rsidRPr="00F01BB7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="00720632" w:rsidRPr="00F01BB7">
              <w:rPr>
                <w:sz w:val="22"/>
                <w:szCs w:val="22"/>
                <w:shd w:val="clear" w:color="auto" w:fill="FFFFFF"/>
              </w:rPr>
              <w:t>Headon</w:t>
            </w:r>
            <w:proofErr w:type="spellEnd"/>
            <w:r w:rsidR="00720632" w:rsidRPr="00F01BB7">
              <w:rPr>
                <w:sz w:val="22"/>
                <w:szCs w:val="22"/>
                <w:shd w:val="clear" w:color="auto" w:fill="FFFFFF"/>
              </w:rPr>
              <w:t xml:space="preserve"> View, </w:t>
            </w:r>
            <w:proofErr w:type="spellStart"/>
            <w:r w:rsidR="00720632" w:rsidRPr="00F01BB7">
              <w:rPr>
                <w:sz w:val="22"/>
                <w:szCs w:val="22"/>
                <w:shd w:val="clear" w:color="auto" w:fill="FFFFFF"/>
              </w:rPr>
              <w:t>Petersfield</w:t>
            </w:r>
            <w:proofErr w:type="spellEnd"/>
            <w:r w:rsidR="00720632" w:rsidRPr="00F01BB7">
              <w:rPr>
                <w:sz w:val="22"/>
                <w:szCs w:val="22"/>
                <w:shd w:val="clear" w:color="auto" w:fill="FFFFFF"/>
              </w:rPr>
              <w:t>, Hampshire, GU32 1LH.</w:t>
            </w:r>
            <w:r w:rsidR="00720632" w:rsidRPr="00F01BB7">
              <w:rPr>
                <w:sz w:val="22"/>
                <w:szCs w:val="22"/>
              </w:rPr>
              <w:t xml:space="preserve"> </w:t>
            </w:r>
            <w:r w:rsidR="00720632">
              <w:rPr>
                <w:sz w:val="22"/>
                <w:szCs w:val="22"/>
              </w:rPr>
              <w:t xml:space="preserve"> (  </w:t>
            </w:r>
            <w:r w:rsidR="00720632" w:rsidRPr="00F01BB7">
              <w:rPr>
                <w:sz w:val="22"/>
                <w:szCs w:val="22"/>
              </w:rPr>
              <w:t>SU 64133 24280</w:t>
            </w:r>
            <w:r w:rsidR="00720632">
              <w:rPr>
                <w:sz w:val="22"/>
                <w:szCs w:val="22"/>
              </w:rPr>
              <w:t xml:space="preserve"> )</w:t>
            </w:r>
            <w:r w:rsidR="00720632">
              <w:rPr>
                <w:shd w:val="clear" w:color="auto" w:fill="FFFFFF"/>
              </w:rPr>
              <w:t xml:space="preserve"> Left into </w:t>
            </w:r>
            <w:proofErr w:type="spellStart"/>
            <w:r w:rsidR="00720632">
              <w:rPr>
                <w:shd w:val="clear" w:color="auto" w:fill="FFFFFF"/>
              </w:rPr>
              <w:t>Headon</w:t>
            </w:r>
            <w:proofErr w:type="spellEnd"/>
            <w:r w:rsidR="00720632">
              <w:rPr>
                <w:shd w:val="clear" w:color="auto" w:fill="FFFFFF"/>
              </w:rPr>
              <w:t xml:space="preserve"> view to end of road turn right at junction onto A32.</w:t>
            </w:r>
          </w:p>
          <w:p w:rsidR="00720632" w:rsidRDefault="00720632" w:rsidP="0072063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Ride South West for 1.3 miles and turn left into Hayden lane (opposite the George and Falcon PH</w:t>
            </w:r>
            <w:proofErr w:type="gramStart"/>
            <w:r>
              <w:rPr>
                <w:shd w:val="clear" w:color="auto" w:fill="FFFFFF"/>
              </w:rPr>
              <w:t>) .</w:t>
            </w:r>
            <w:proofErr w:type="gramEnd"/>
            <w:r>
              <w:rPr>
                <w:shd w:val="clear" w:color="auto" w:fill="FFFFFF"/>
              </w:rPr>
              <w:t xml:space="preserve"> </w:t>
            </w:r>
            <w:proofErr w:type="gramStart"/>
            <w:r>
              <w:rPr>
                <w:shd w:val="clear" w:color="auto" w:fill="FFFFFF"/>
              </w:rPr>
              <w:t>Start  0.1</w:t>
            </w:r>
            <w:proofErr w:type="gramEnd"/>
            <w:r>
              <w:rPr>
                <w:shd w:val="clear" w:color="auto" w:fill="FFFFFF"/>
              </w:rPr>
              <w:t xml:space="preserve"> mile East of A32 at small fenced set back. (</w:t>
            </w:r>
            <w:r w:rsidRPr="00B66EF5">
              <w:rPr>
                <w:shd w:val="clear" w:color="auto" w:fill="FFFFFF"/>
              </w:rPr>
              <w:t>SU 62664 23057</w:t>
            </w:r>
            <w:r>
              <w:rPr>
                <w:shd w:val="clear" w:color="auto" w:fill="FFFFFF"/>
              </w:rPr>
              <w:t>)</w:t>
            </w:r>
          </w:p>
          <w:p w:rsidR="007623A9" w:rsidRDefault="007623A9" w:rsidP="00720632">
            <w:pPr>
              <w:rPr>
                <w:shd w:val="clear" w:color="auto" w:fill="FFFFFF"/>
              </w:rPr>
            </w:pPr>
          </w:p>
          <w:p w:rsidR="007623A9" w:rsidRDefault="00D15C6C" w:rsidP="00720632">
            <w:pPr>
              <w:jc w:val="both"/>
              <w:rPr>
                <w:sz w:val="22"/>
                <w:szCs w:val="22"/>
              </w:rPr>
            </w:pPr>
            <w:r w:rsidRPr="006D5792">
              <w:rPr>
                <w:b/>
                <w:shd w:val="clear" w:color="auto" w:fill="FFFFFF"/>
              </w:rPr>
              <w:t xml:space="preserve">Safe route back: </w:t>
            </w:r>
            <w:r w:rsidR="00720632">
              <w:rPr>
                <w:shd w:val="clear" w:color="auto" w:fill="FFFFFF"/>
              </w:rPr>
              <w:t>continue on from the finish without stopping. Well past the finish area make a U turn when safe (this is generally a quiet country lane. Retrace towards the start and fork right onto Old Winchester hill lane (</w:t>
            </w:r>
            <w:r w:rsidR="00720632" w:rsidRPr="00B66EF5">
              <w:rPr>
                <w:shd w:val="clear" w:color="auto" w:fill="FFFFFF"/>
              </w:rPr>
              <w:t>SU 64488 21655</w:t>
            </w:r>
            <w:r w:rsidR="00720632">
              <w:rPr>
                <w:shd w:val="clear" w:color="auto" w:fill="FFFFFF"/>
              </w:rPr>
              <w:t xml:space="preserve">). Ride entire length of OWHL to junction with A32 (1.2 m). Turn right onto A32, ride North East and turn left into </w:t>
            </w:r>
            <w:proofErr w:type="spellStart"/>
            <w:r w:rsidR="00720632">
              <w:rPr>
                <w:shd w:val="clear" w:color="auto" w:fill="FFFFFF"/>
              </w:rPr>
              <w:t>Headon</w:t>
            </w:r>
            <w:proofErr w:type="spellEnd"/>
            <w:r w:rsidR="00720632">
              <w:rPr>
                <w:shd w:val="clear" w:color="auto" w:fill="FFFFFF"/>
              </w:rPr>
              <w:t xml:space="preserve"> View (1.7 m). Top of road turn right, still </w:t>
            </w:r>
            <w:proofErr w:type="spellStart"/>
            <w:r w:rsidR="00720632">
              <w:rPr>
                <w:shd w:val="clear" w:color="auto" w:fill="FFFFFF"/>
              </w:rPr>
              <w:t>Headon</w:t>
            </w:r>
            <w:proofErr w:type="spellEnd"/>
            <w:r w:rsidR="00720632">
              <w:rPr>
                <w:shd w:val="clear" w:color="auto" w:fill="FFFFFF"/>
              </w:rPr>
              <w:t xml:space="preserve"> view to HQ (1.8m) </w:t>
            </w:r>
            <w:r w:rsidR="00720632">
              <w:rPr>
                <w:sz w:val="22"/>
                <w:szCs w:val="22"/>
              </w:rPr>
              <w:t xml:space="preserve">West </w:t>
            </w:r>
            <w:proofErr w:type="spellStart"/>
            <w:r w:rsidR="00720632">
              <w:rPr>
                <w:sz w:val="22"/>
                <w:szCs w:val="22"/>
              </w:rPr>
              <w:t>Meon</w:t>
            </w:r>
            <w:proofErr w:type="spellEnd"/>
            <w:r w:rsidR="00720632">
              <w:rPr>
                <w:sz w:val="22"/>
                <w:szCs w:val="22"/>
              </w:rPr>
              <w:t xml:space="preserve"> village hall</w:t>
            </w:r>
            <w:r w:rsidR="00720632" w:rsidRPr="00F01BB7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="00720632" w:rsidRPr="00F01BB7">
              <w:rPr>
                <w:sz w:val="22"/>
                <w:szCs w:val="22"/>
                <w:shd w:val="clear" w:color="auto" w:fill="FFFFFF"/>
              </w:rPr>
              <w:t>Headon</w:t>
            </w:r>
            <w:proofErr w:type="spellEnd"/>
            <w:r w:rsidR="00720632" w:rsidRPr="00F01BB7">
              <w:rPr>
                <w:sz w:val="22"/>
                <w:szCs w:val="22"/>
                <w:shd w:val="clear" w:color="auto" w:fill="FFFFFF"/>
              </w:rPr>
              <w:t xml:space="preserve"> View, </w:t>
            </w:r>
            <w:proofErr w:type="spellStart"/>
            <w:r w:rsidR="00720632" w:rsidRPr="00F01BB7">
              <w:rPr>
                <w:sz w:val="22"/>
                <w:szCs w:val="22"/>
                <w:shd w:val="clear" w:color="auto" w:fill="FFFFFF"/>
              </w:rPr>
              <w:t>Petersfield</w:t>
            </w:r>
            <w:proofErr w:type="spellEnd"/>
            <w:r w:rsidR="00720632" w:rsidRPr="00F01BB7">
              <w:rPr>
                <w:sz w:val="22"/>
                <w:szCs w:val="22"/>
                <w:shd w:val="clear" w:color="auto" w:fill="FFFFFF"/>
              </w:rPr>
              <w:t>, Hampshire, GU32 1LH.</w:t>
            </w:r>
            <w:r w:rsidR="00720632" w:rsidRPr="00F01BB7">
              <w:rPr>
                <w:sz w:val="22"/>
                <w:szCs w:val="22"/>
              </w:rPr>
              <w:t xml:space="preserve"> </w:t>
            </w:r>
            <w:r w:rsidR="00720632">
              <w:rPr>
                <w:sz w:val="22"/>
                <w:szCs w:val="22"/>
              </w:rPr>
              <w:t xml:space="preserve"> (  </w:t>
            </w:r>
            <w:r w:rsidR="00720632" w:rsidRPr="00F01BB7">
              <w:rPr>
                <w:sz w:val="22"/>
                <w:szCs w:val="22"/>
              </w:rPr>
              <w:t>SU 64133 24280</w:t>
            </w:r>
            <w:r w:rsidR="00720632">
              <w:rPr>
                <w:sz w:val="22"/>
                <w:szCs w:val="22"/>
              </w:rPr>
              <w:t xml:space="preserve"> ) </w:t>
            </w:r>
          </w:p>
          <w:p w:rsidR="00720632" w:rsidRPr="004A4F4B" w:rsidRDefault="00720632" w:rsidP="00720632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E10281" w:rsidRPr="006D5792" w:rsidRDefault="00720632" w:rsidP="00E1028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 riders to retrace the route back down Hayden lane.</w:t>
            </w:r>
          </w:p>
          <w:p w:rsidR="00E10281" w:rsidRPr="006D5792" w:rsidRDefault="00E10281" w:rsidP="00E10281">
            <w:pPr>
              <w:rPr>
                <w:rFonts w:ascii="Arial" w:hAnsi="Arial"/>
                <w:b/>
              </w:rPr>
            </w:pPr>
          </w:p>
          <w:p w:rsidR="00E10281" w:rsidRPr="006D5792" w:rsidRDefault="00E10281" w:rsidP="00E10281">
            <w:pPr>
              <w:rPr>
                <w:rFonts w:ascii="Arial" w:hAnsi="Arial"/>
                <w:b/>
              </w:rPr>
            </w:pPr>
          </w:p>
        </w:tc>
      </w:tr>
    </w:tbl>
    <w:p w:rsidR="00B27C86" w:rsidRPr="006A42DB" w:rsidRDefault="00B27C86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D10DD2" w:rsidRPr="000A4B66">
        <w:trPr>
          <w:trHeight w:val="861"/>
        </w:trPr>
        <w:tc>
          <w:tcPr>
            <w:tcW w:w="10420" w:type="dxa"/>
            <w:shd w:val="clear" w:color="auto" w:fill="auto"/>
          </w:tcPr>
          <w:p w:rsidR="00A84390" w:rsidRPr="000A4B66" w:rsidRDefault="00A84390">
            <w:pPr>
              <w:rPr>
                <w:rFonts w:ascii="Arial" w:hAnsi="Arial"/>
                <w:b/>
              </w:rPr>
            </w:pPr>
          </w:p>
          <w:p w:rsidR="00335625" w:rsidRPr="000A4B66" w:rsidRDefault="00622307" w:rsidP="007623A9">
            <w:pPr>
              <w:rPr>
                <w:rFonts w:ascii="Arial" w:hAnsi="Arial"/>
              </w:rPr>
            </w:pPr>
            <w:r w:rsidRPr="000A4B66">
              <w:rPr>
                <w:rFonts w:ascii="Arial" w:hAnsi="Arial"/>
                <w:b/>
              </w:rPr>
              <w:t>Traffic Flows:</w:t>
            </w:r>
            <w:r w:rsidRPr="000A4B66">
              <w:rPr>
                <w:rFonts w:ascii="Arial" w:hAnsi="Arial"/>
              </w:rPr>
              <w:t xml:space="preserve"> </w:t>
            </w:r>
            <w:r w:rsidR="0043045D" w:rsidRPr="00696310">
              <w:rPr>
                <w:rFonts w:ascii="Arial" w:hAnsi="Arial"/>
              </w:rPr>
              <w:t xml:space="preserve">Daytime traffic flows </w:t>
            </w:r>
            <w:r w:rsidR="007623A9" w:rsidRPr="00696310">
              <w:rPr>
                <w:rFonts w:ascii="Arial" w:hAnsi="Arial"/>
              </w:rPr>
              <w:t xml:space="preserve">are </w:t>
            </w:r>
            <w:r w:rsidR="007623A9">
              <w:rPr>
                <w:rFonts w:ascii="Arial" w:hAnsi="Arial"/>
              </w:rPr>
              <w:t>very</w:t>
            </w:r>
            <w:r w:rsidR="00720632">
              <w:rPr>
                <w:rFonts w:ascii="Arial" w:hAnsi="Arial"/>
              </w:rPr>
              <w:t xml:space="preserve"> </w:t>
            </w:r>
            <w:r w:rsidR="0043045D" w:rsidRPr="00696310">
              <w:rPr>
                <w:rFonts w:ascii="Arial" w:hAnsi="Arial"/>
              </w:rPr>
              <w:t xml:space="preserve">light on the </w:t>
            </w:r>
            <w:r w:rsidR="007623A9">
              <w:rPr>
                <w:rFonts w:ascii="Arial" w:hAnsi="Arial"/>
              </w:rPr>
              <w:t>Hayden lane</w:t>
            </w:r>
            <w:r w:rsidR="0043045D" w:rsidRPr="00696310">
              <w:rPr>
                <w:rFonts w:ascii="Arial" w:hAnsi="Arial"/>
              </w:rPr>
              <w:t xml:space="preserve">. </w:t>
            </w:r>
            <w:r w:rsidR="001A66B1">
              <w:rPr>
                <w:rFonts w:ascii="Arial" w:hAnsi="Arial"/>
              </w:rPr>
              <w:t>2</w:t>
            </w:r>
            <w:r w:rsidR="00157E4C">
              <w:rPr>
                <w:rFonts w:ascii="Arial" w:hAnsi="Arial"/>
              </w:rPr>
              <w:t xml:space="preserve"> Marshall</w:t>
            </w:r>
            <w:r w:rsidR="001A66B1">
              <w:rPr>
                <w:rFonts w:ascii="Arial" w:hAnsi="Arial"/>
              </w:rPr>
              <w:t>s</w:t>
            </w:r>
            <w:r w:rsidR="00157E4C">
              <w:rPr>
                <w:rFonts w:ascii="Arial" w:hAnsi="Arial"/>
              </w:rPr>
              <w:t xml:space="preserve"> required </w:t>
            </w:r>
            <w:r w:rsidR="001A66B1">
              <w:rPr>
                <w:rFonts w:ascii="Arial" w:hAnsi="Arial"/>
              </w:rPr>
              <w:t xml:space="preserve">1x </w:t>
            </w:r>
            <w:r w:rsidR="00157E4C">
              <w:rPr>
                <w:rFonts w:ascii="Arial" w:hAnsi="Arial"/>
              </w:rPr>
              <w:t xml:space="preserve">at </w:t>
            </w:r>
            <w:r w:rsidR="00157E4C" w:rsidRPr="00696310">
              <w:rPr>
                <w:rFonts w:ascii="Arial" w:hAnsi="Arial"/>
              </w:rPr>
              <w:t>junction</w:t>
            </w:r>
            <w:r w:rsidR="0043045D" w:rsidRPr="00696310">
              <w:rPr>
                <w:rFonts w:ascii="Arial" w:hAnsi="Arial"/>
              </w:rPr>
              <w:t xml:space="preserve"> </w:t>
            </w:r>
            <w:r w:rsidR="00720632">
              <w:rPr>
                <w:rFonts w:ascii="Arial" w:hAnsi="Arial"/>
              </w:rPr>
              <w:t>Hayden lane and Old Winchester Hill Lane</w:t>
            </w:r>
            <w:r w:rsidR="00157E4C">
              <w:rPr>
                <w:rFonts w:ascii="Arial" w:hAnsi="Arial"/>
              </w:rPr>
              <w:t xml:space="preserve"> (High </w:t>
            </w:r>
            <w:proofErr w:type="spellStart"/>
            <w:r w:rsidR="00157E4C">
              <w:rPr>
                <w:rFonts w:ascii="Arial" w:hAnsi="Arial"/>
              </w:rPr>
              <w:t>viz</w:t>
            </w:r>
            <w:proofErr w:type="spellEnd"/>
            <w:r w:rsidR="00157E4C">
              <w:rPr>
                <w:rFonts w:ascii="Arial" w:hAnsi="Arial"/>
              </w:rPr>
              <w:t xml:space="preserve"> and red flag) </w:t>
            </w:r>
            <w:r w:rsidR="00720632">
              <w:rPr>
                <w:shd w:val="clear" w:color="auto" w:fill="FFFFFF"/>
              </w:rPr>
              <w:t>(</w:t>
            </w:r>
            <w:r w:rsidR="00720632" w:rsidRPr="00720632">
              <w:t>SU 64475 21687</w:t>
            </w:r>
            <w:r w:rsidR="00720632">
              <w:t>) 1.6 miles</w:t>
            </w:r>
            <w:r w:rsidR="001A66B1">
              <w:t xml:space="preserve">. 1x before the start, high </w:t>
            </w:r>
            <w:proofErr w:type="spellStart"/>
            <w:r w:rsidR="001A66B1">
              <w:t>viz</w:t>
            </w:r>
            <w:proofErr w:type="spellEnd"/>
            <w:r w:rsidR="001A66B1">
              <w:t xml:space="preserve"> and red flag</w:t>
            </w:r>
            <w:r w:rsidR="001A66B1">
              <w:rPr>
                <w:rFonts w:ascii="Arial" w:hAnsi="Arial"/>
              </w:rPr>
              <w:t xml:space="preserve"> </w:t>
            </w:r>
            <w:r w:rsidR="001A66B1">
              <w:rPr>
                <w:shd w:val="clear" w:color="auto" w:fill="FFFFFF"/>
              </w:rPr>
              <w:t>(</w:t>
            </w:r>
            <w:r w:rsidR="001A66B1" w:rsidRPr="00B66EF5">
              <w:rPr>
                <w:shd w:val="clear" w:color="auto" w:fill="FFFFFF"/>
              </w:rPr>
              <w:t>SU 62664 23057</w:t>
            </w:r>
            <w:r w:rsidR="001A66B1">
              <w:rPr>
                <w:shd w:val="clear" w:color="auto" w:fill="FFFFFF"/>
              </w:rPr>
              <w:t>)</w:t>
            </w:r>
          </w:p>
        </w:tc>
      </w:tr>
    </w:tbl>
    <w:p w:rsidR="00D10DD2" w:rsidRDefault="00D10D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D10DD2" w:rsidRPr="000A4B66">
        <w:trPr>
          <w:trHeight w:val="956"/>
        </w:trPr>
        <w:tc>
          <w:tcPr>
            <w:tcW w:w="10420" w:type="dxa"/>
            <w:shd w:val="clear" w:color="auto" w:fill="auto"/>
          </w:tcPr>
          <w:p w:rsidR="00A84390" w:rsidRPr="000A4B66" w:rsidRDefault="00A84390">
            <w:pPr>
              <w:rPr>
                <w:rFonts w:ascii="Arial" w:hAnsi="Arial"/>
                <w:b/>
              </w:rPr>
            </w:pPr>
          </w:p>
          <w:p w:rsidR="00335625" w:rsidRPr="00696310" w:rsidRDefault="00622307" w:rsidP="00E10281">
            <w:pPr>
              <w:rPr>
                <w:rFonts w:ascii="Arial" w:hAnsi="Arial"/>
                <w:bCs/>
                <w:color w:val="FF0000"/>
              </w:rPr>
            </w:pPr>
            <w:r w:rsidRPr="000A4B66">
              <w:rPr>
                <w:rFonts w:ascii="Arial" w:hAnsi="Arial"/>
                <w:b/>
              </w:rPr>
              <w:t>Course/Event History</w:t>
            </w:r>
            <w:r w:rsidR="00335625">
              <w:rPr>
                <w:rFonts w:ascii="Arial" w:hAnsi="Arial"/>
                <w:b/>
              </w:rPr>
              <w:t xml:space="preserve">: </w:t>
            </w:r>
            <w:r w:rsidR="00696310">
              <w:rPr>
                <w:rFonts w:ascii="Arial" w:hAnsi="Arial"/>
                <w:b/>
              </w:rPr>
              <w:t>P82</w:t>
            </w:r>
            <w:r w:rsidR="00720632">
              <w:rPr>
                <w:rFonts w:ascii="Arial" w:hAnsi="Arial"/>
                <w:b/>
              </w:rPr>
              <w:t>1a</w:t>
            </w:r>
            <w:r w:rsidR="00696310">
              <w:rPr>
                <w:rFonts w:ascii="Arial" w:hAnsi="Arial"/>
                <w:b/>
              </w:rPr>
              <w:t xml:space="preserve"> </w:t>
            </w:r>
            <w:r w:rsidR="00720632">
              <w:rPr>
                <w:rFonts w:ascii="Arial" w:hAnsi="Arial"/>
              </w:rPr>
              <w:t>One</w:t>
            </w:r>
            <w:r w:rsidR="00696310">
              <w:rPr>
                <w:rFonts w:ascii="Arial" w:hAnsi="Arial"/>
              </w:rPr>
              <w:t xml:space="preserve"> event </w:t>
            </w:r>
            <w:r w:rsidR="00720632">
              <w:rPr>
                <w:rFonts w:ascii="Arial" w:hAnsi="Arial"/>
              </w:rPr>
              <w:t>in 2018 was run</w:t>
            </w:r>
            <w:r w:rsidR="00696310">
              <w:rPr>
                <w:rFonts w:ascii="Arial" w:hAnsi="Arial"/>
              </w:rPr>
              <w:t xml:space="preserve"> </w:t>
            </w:r>
            <w:r w:rsidR="00720632">
              <w:rPr>
                <w:rFonts w:ascii="Arial" w:hAnsi="Arial"/>
              </w:rPr>
              <w:t>on</w:t>
            </w:r>
            <w:r w:rsidR="00696310">
              <w:rPr>
                <w:rFonts w:ascii="Arial" w:hAnsi="Arial"/>
              </w:rPr>
              <w:t xml:space="preserve"> this course</w:t>
            </w:r>
            <w:r w:rsidR="00720632">
              <w:rPr>
                <w:rFonts w:ascii="Arial" w:hAnsi="Arial"/>
              </w:rPr>
              <w:t>. No issues</w:t>
            </w:r>
          </w:p>
          <w:p w:rsidR="00DC6C62" w:rsidRPr="00802F93" w:rsidRDefault="00DC6C62" w:rsidP="00BC6450">
            <w:pPr>
              <w:rPr>
                <w:rFonts w:ascii="Arial" w:hAnsi="Arial"/>
                <w:b/>
                <w:bCs/>
                <w:color w:val="FF0000"/>
              </w:rPr>
            </w:pPr>
          </w:p>
          <w:p w:rsidR="00D058EC" w:rsidRPr="000A4B66" w:rsidRDefault="00D058EC" w:rsidP="00596BED">
            <w:pPr>
              <w:rPr>
                <w:rFonts w:ascii="Arial" w:hAnsi="Arial"/>
              </w:rPr>
            </w:pPr>
          </w:p>
        </w:tc>
      </w:tr>
    </w:tbl>
    <w:p w:rsidR="00064047" w:rsidRDefault="00064047">
      <w:pPr>
        <w:rPr>
          <w:rFonts w:ascii="Arial" w:hAnsi="Arial"/>
          <w:sz w:val="36"/>
        </w:rPr>
      </w:pPr>
    </w:p>
    <w:p w:rsidR="000E5A13" w:rsidRPr="000E5A13" w:rsidRDefault="000E5A13">
      <w:pPr>
        <w:rPr>
          <w:rFonts w:ascii="Arial" w:hAnsi="Arial"/>
          <w:b/>
          <w:sz w:val="24"/>
          <w:szCs w:val="24"/>
        </w:rPr>
      </w:pPr>
      <w:r w:rsidRPr="000E5A13">
        <w:rPr>
          <w:rFonts w:ascii="Arial" w:hAnsi="Arial"/>
          <w:b/>
          <w:sz w:val="24"/>
          <w:szCs w:val="24"/>
        </w:rPr>
        <w:t>Key Identified Risks</w:t>
      </w:r>
    </w:p>
    <w:p w:rsidR="00064047" w:rsidRDefault="00064047">
      <w:pPr>
        <w:rPr>
          <w:rFonts w:ascii="Arial" w:hAnsi="Arial"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409"/>
        <w:gridCol w:w="2410"/>
        <w:gridCol w:w="1701"/>
        <w:gridCol w:w="2799"/>
      </w:tblGrid>
      <w:tr w:rsidR="00647CA4" w:rsidTr="0021197F">
        <w:trPr>
          <w:cantSplit/>
          <w:trHeight w:hRule="exact" w:val="600"/>
          <w:jc w:val="center"/>
        </w:trPr>
        <w:tc>
          <w:tcPr>
            <w:tcW w:w="1101" w:type="dxa"/>
          </w:tcPr>
          <w:p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tcW w:w="2409" w:type="dxa"/>
          </w:tcPr>
          <w:p w:rsidR="00647CA4" w:rsidRDefault="00647CA4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2410" w:type="dxa"/>
          </w:tcPr>
          <w:p w:rsidR="00647CA4" w:rsidRDefault="009E6E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Identified Significant </w:t>
            </w:r>
            <w:r w:rsidR="00647CA4">
              <w:rPr>
                <w:rFonts w:ascii="Arial" w:hAnsi="Arial"/>
                <w:b/>
              </w:rPr>
              <w:t>Risk/Hazard</w:t>
            </w:r>
            <w:r>
              <w:rPr>
                <w:rFonts w:ascii="Arial" w:hAnsi="Arial"/>
                <w:b/>
              </w:rPr>
              <w:t>s</w:t>
            </w:r>
          </w:p>
        </w:tc>
        <w:tc>
          <w:tcPr>
            <w:tcW w:w="1701" w:type="dxa"/>
          </w:tcPr>
          <w:p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/>
              <w:t>Low/Med/High</w:t>
            </w:r>
          </w:p>
        </w:tc>
        <w:tc>
          <w:tcPr>
            <w:tcW w:w="2799" w:type="dxa"/>
          </w:tcPr>
          <w:p w:rsidR="00647CA4" w:rsidRDefault="00647CA4">
            <w:pPr>
              <w:pStyle w:val="Heading4"/>
            </w:pPr>
            <w:r>
              <w:t xml:space="preserve">Measures to reduce </w:t>
            </w:r>
            <w:proofErr w:type="gramStart"/>
            <w:r>
              <w:t>Risk</w:t>
            </w:r>
            <w:proofErr w:type="gramEnd"/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9A281F" w:rsidTr="0021197F">
        <w:trPr>
          <w:cantSplit/>
          <w:trHeight w:hRule="exact" w:val="773"/>
          <w:jc w:val="center"/>
        </w:trPr>
        <w:tc>
          <w:tcPr>
            <w:tcW w:w="1101" w:type="dxa"/>
          </w:tcPr>
          <w:p w:rsidR="009A281F" w:rsidRDefault="009A281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09" w:type="dxa"/>
          </w:tcPr>
          <w:p w:rsidR="009A281F" w:rsidRDefault="00B61A83" w:rsidP="00704EEA">
            <w:pPr>
              <w:rPr>
                <w:color w:val="000000"/>
              </w:rPr>
            </w:pPr>
            <w:r>
              <w:rPr>
                <w:color w:val="000000"/>
              </w:rPr>
              <w:t>General requirements</w:t>
            </w:r>
          </w:p>
        </w:tc>
        <w:tc>
          <w:tcPr>
            <w:tcW w:w="2410" w:type="dxa"/>
          </w:tcPr>
          <w:p w:rsidR="009A281F" w:rsidRDefault="00B61A83" w:rsidP="00704EEA">
            <w:pPr>
              <w:rPr>
                <w:color w:val="000000"/>
              </w:rPr>
            </w:pPr>
            <w:r>
              <w:t>Road Usage meets CTT Traffic Standards</w:t>
            </w:r>
          </w:p>
        </w:tc>
        <w:tc>
          <w:tcPr>
            <w:tcW w:w="1701" w:type="dxa"/>
          </w:tcPr>
          <w:p w:rsidR="009A281F" w:rsidRDefault="00B61A83" w:rsidP="00B61A83">
            <w:pPr>
              <w:rPr>
                <w:b/>
                <w:bCs/>
                <w:color w:val="000000"/>
              </w:rPr>
            </w:pPr>
            <w:r>
              <w:t xml:space="preserve">L </w:t>
            </w:r>
          </w:p>
        </w:tc>
        <w:tc>
          <w:tcPr>
            <w:tcW w:w="2799" w:type="dxa"/>
          </w:tcPr>
          <w:p w:rsidR="00B61A83" w:rsidRDefault="00B61A83" w:rsidP="00704EEA">
            <w:r>
              <w:t xml:space="preserve">Traffic Counts </w:t>
            </w:r>
          </w:p>
          <w:p w:rsidR="009A281F" w:rsidRDefault="00B61A83" w:rsidP="00704EEA">
            <w:pPr>
              <w:rPr>
                <w:color w:val="000000"/>
              </w:rPr>
            </w:pPr>
            <w:r>
              <w:t>Time/day restrictions on use of Course</w:t>
            </w:r>
            <w:r w:rsidR="00720632">
              <w:t xml:space="preserve"> ( before 1030)</w:t>
            </w:r>
          </w:p>
        </w:tc>
      </w:tr>
      <w:tr w:rsidR="009A281F" w:rsidRPr="00D10B23" w:rsidTr="009F723C">
        <w:trPr>
          <w:cantSplit/>
          <w:trHeight w:hRule="exact" w:val="3126"/>
          <w:jc w:val="center"/>
        </w:trPr>
        <w:tc>
          <w:tcPr>
            <w:tcW w:w="1101" w:type="dxa"/>
          </w:tcPr>
          <w:p w:rsidR="009A281F" w:rsidRPr="00D10B23" w:rsidRDefault="009A281F" w:rsidP="00D10B23"/>
        </w:tc>
        <w:tc>
          <w:tcPr>
            <w:tcW w:w="2409" w:type="dxa"/>
            <w:vAlign w:val="center"/>
          </w:tcPr>
          <w:p w:rsidR="009A281F" w:rsidRPr="00D10B23" w:rsidRDefault="00B61A83" w:rsidP="00D10B23">
            <w:r>
              <w:t>Before START</w:t>
            </w:r>
          </w:p>
        </w:tc>
        <w:tc>
          <w:tcPr>
            <w:tcW w:w="2410" w:type="dxa"/>
            <w:vAlign w:val="center"/>
          </w:tcPr>
          <w:p w:rsidR="009A281F" w:rsidRPr="00D10B23" w:rsidRDefault="00B61A83" w:rsidP="00D10B23">
            <w:r>
              <w:t>Competitors riding from Event Headquarters Competitors warming up.</w:t>
            </w:r>
          </w:p>
        </w:tc>
        <w:tc>
          <w:tcPr>
            <w:tcW w:w="1701" w:type="dxa"/>
            <w:vAlign w:val="center"/>
          </w:tcPr>
          <w:p w:rsidR="009A281F" w:rsidRPr="00D10B23" w:rsidRDefault="00B61A83" w:rsidP="00D10B23">
            <w:r>
              <w:t>M</w:t>
            </w:r>
          </w:p>
        </w:tc>
        <w:tc>
          <w:tcPr>
            <w:tcW w:w="2799" w:type="dxa"/>
          </w:tcPr>
          <w:p w:rsidR="009A281F" w:rsidRPr="00D10B23" w:rsidRDefault="00B61A83" w:rsidP="00720632">
            <w:r>
              <w:t xml:space="preserve">Cycle Event Warning Signs Instructions on Start Sheet; - safe routes to START - prohibited areas for warming up and preferred warm up area - no U turns in sight of Timekeeper - No riding past the start </w:t>
            </w:r>
            <w:r w:rsidR="00720632">
              <w:t>,</w:t>
            </w:r>
            <w:r>
              <w:t xml:space="preserve"> back across the finish</w:t>
            </w:r>
            <w:r w:rsidR="00720632">
              <w:t xml:space="preserve"> or back down the course (Hayden lane) after finishing</w:t>
            </w:r>
            <w:r>
              <w:t xml:space="preserve"> - Reminder of basic safe riding and adherence to Road signs and consideration to other road users</w:t>
            </w:r>
          </w:p>
        </w:tc>
      </w:tr>
      <w:tr w:rsidR="009A281F" w:rsidTr="0021197F">
        <w:trPr>
          <w:cantSplit/>
          <w:trHeight w:hRule="exact" w:val="699"/>
          <w:jc w:val="center"/>
        </w:trPr>
        <w:tc>
          <w:tcPr>
            <w:tcW w:w="1101" w:type="dxa"/>
          </w:tcPr>
          <w:p w:rsidR="009A281F" w:rsidRDefault="009A281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09" w:type="dxa"/>
          </w:tcPr>
          <w:p w:rsidR="009A281F" w:rsidRDefault="00B61A83" w:rsidP="00704EEA">
            <w:pPr>
              <w:rPr>
                <w:color w:val="000000"/>
              </w:rPr>
            </w:pPr>
            <w:r>
              <w:t>Various</w:t>
            </w:r>
          </w:p>
        </w:tc>
        <w:tc>
          <w:tcPr>
            <w:tcW w:w="2410" w:type="dxa"/>
          </w:tcPr>
          <w:p w:rsidR="009A281F" w:rsidRDefault="00B61A83" w:rsidP="00704EEA">
            <w:pPr>
              <w:rPr>
                <w:color w:val="000000"/>
              </w:rPr>
            </w:pPr>
            <w:r>
              <w:t>Protection of Riders</w:t>
            </w:r>
          </w:p>
        </w:tc>
        <w:tc>
          <w:tcPr>
            <w:tcW w:w="1701" w:type="dxa"/>
          </w:tcPr>
          <w:p w:rsidR="009A281F" w:rsidRDefault="00B61A83" w:rsidP="00704E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:rsidR="009A281F" w:rsidRDefault="00B61A83" w:rsidP="00704EEA">
            <w:pPr>
              <w:rPr>
                <w:color w:val="000000"/>
              </w:rPr>
            </w:pPr>
            <w:r>
              <w:t>Advise all riders to have a working rear light</w:t>
            </w:r>
          </w:p>
        </w:tc>
      </w:tr>
      <w:tr w:rsidR="009A281F" w:rsidTr="009F723C">
        <w:trPr>
          <w:cantSplit/>
          <w:trHeight w:hRule="exact" w:val="1861"/>
          <w:jc w:val="center"/>
        </w:trPr>
        <w:tc>
          <w:tcPr>
            <w:tcW w:w="1101" w:type="dxa"/>
          </w:tcPr>
          <w:p w:rsidR="009A281F" w:rsidRDefault="00B61A8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 Miles</w:t>
            </w:r>
          </w:p>
        </w:tc>
        <w:tc>
          <w:tcPr>
            <w:tcW w:w="2409" w:type="dxa"/>
            <w:vAlign w:val="center"/>
          </w:tcPr>
          <w:p w:rsidR="001A66B1" w:rsidRDefault="001A66B1" w:rsidP="001A66B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Start</w:t>
            </w:r>
            <w:r w:rsidR="009F723C">
              <w:rPr>
                <w:shd w:val="clear" w:color="auto" w:fill="FFFFFF"/>
              </w:rPr>
              <w:t>.</w:t>
            </w:r>
            <w:r>
              <w:rPr>
                <w:shd w:val="clear" w:color="auto" w:fill="FFFFFF"/>
              </w:rPr>
              <w:t xml:space="preserve">  Hayden </w:t>
            </w:r>
            <w:proofErr w:type="gramStart"/>
            <w:r>
              <w:rPr>
                <w:shd w:val="clear" w:color="auto" w:fill="FFFFFF"/>
              </w:rPr>
              <w:t>lane ,</w:t>
            </w:r>
            <w:proofErr w:type="gramEnd"/>
            <w:r>
              <w:rPr>
                <w:shd w:val="clear" w:color="auto" w:fill="FFFFFF"/>
              </w:rPr>
              <w:t xml:space="preserve"> 0.1 mile East of A32 at small fenced set back. </w:t>
            </w:r>
            <w:r w:rsidRPr="001A66B1">
              <w:rPr>
                <w:b/>
                <w:shd w:val="clear" w:color="auto" w:fill="FFFFFF"/>
              </w:rPr>
              <w:t>(SU 626 230)</w:t>
            </w:r>
          </w:p>
          <w:p w:rsidR="00614C2C" w:rsidRPr="00614C2C" w:rsidRDefault="00614C2C" w:rsidP="00614C2C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1A66B1" w:rsidRDefault="00454CDE" w:rsidP="00704EEA">
            <w:r>
              <w:t>Competitor’s</w:t>
            </w:r>
            <w:r w:rsidR="00B61A83">
              <w:t xml:space="preserve"> line-up </w:t>
            </w:r>
            <w:r w:rsidR="001A66B1">
              <w:t xml:space="preserve">at left hand side of the road. </w:t>
            </w:r>
          </w:p>
          <w:p w:rsidR="009A281F" w:rsidRDefault="001A66B1" w:rsidP="00704EEA">
            <w:r>
              <w:t>Low level traffic</w:t>
            </w:r>
          </w:p>
          <w:p w:rsidR="00454CDE" w:rsidRDefault="00454CDE" w:rsidP="00454CDE">
            <w:pPr>
              <w:rPr>
                <w:color w:val="000000"/>
              </w:rPr>
            </w:pPr>
            <w:r>
              <w:t>Ample parking for time keepers and pusher off.</w:t>
            </w:r>
          </w:p>
        </w:tc>
        <w:tc>
          <w:tcPr>
            <w:tcW w:w="1701" w:type="dxa"/>
            <w:vAlign w:val="center"/>
          </w:tcPr>
          <w:p w:rsidR="009A281F" w:rsidRDefault="00B61A83" w:rsidP="00704E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:rsidR="007623A9" w:rsidRDefault="007623A9" w:rsidP="00704EEA">
            <w:r>
              <w:t>Standard Cycle Race signs on A32 either side of the junction with Hayden lane.</w:t>
            </w:r>
          </w:p>
          <w:p w:rsidR="009A281F" w:rsidRDefault="00B61A83" w:rsidP="00704EEA">
            <w:r>
              <w:t>Standard Cycle Race signs 200yds either side of start area in both directions. Also 'Head Up' sign clearly visible from start line</w:t>
            </w:r>
          </w:p>
          <w:p w:rsidR="001A66B1" w:rsidRDefault="001A66B1" w:rsidP="00704EEA">
            <w:pPr>
              <w:rPr>
                <w:color w:val="000000"/>
              </w:rPr>
            </w:pPr>
            <w:r>
              <w:t>Marshall prior to start to warn approaching traffic</w:t>
            </w:r>
          </w:p>
        </w:tc>
      </w:tr>
      <w:tr w:rsidR="009A281F" w:rsidTr="0021197F">
        <w:trPr>
          <w:cantSplit/>
          <w:trHeight w:hRule="exact" w:val="702"/>
          <w:jc w:val="center"/>
        </w:trPr>
        <w:tc>
          <w:tcPr>
            <w:tcW w:w="1101" w:type="dxa"/>
          </w:tcPr>
          <w:p w:rsidR="009A281F" w:rsidRDefault="00DA2271" w:rsidP="00F773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0miles</w:t>
            </w:r>
          </w:p>
          <w:p w:rsidR="00F77305" w:rsidRDefault="00F77305" w:rsidP="00F773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</w:t>
            </w:r>
          </w:p>
          <w:p w:rsidR="00F77305" w:rsidRDefault="00F77305" w:rsidP="00F773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0.7miles</w:t>
            </w:r>
          </w:p>
        </w:tc>
        <w:tc>
          <w:tcPr>
            <w:tcW w:w="2409" w:type="dxa"/>
            <w:vAlign w:val="center"/>
          </w:tcPr>
          <w:p w:rsidR="009A281F" w:rsidRDefault="00F77305" w:rsidP="00704EEA">
            <w:r>
              <w:t>Hayden lane</w:t>
            </w:r>
            <w:r w:rsidR="00B61A83">
              <w:t xml:space="preserve"> </w:t>
            </w:r>
            <w:proofErr w:type="spellStart"/>
            <w:r w:rsidR="00B61A83">
              <w:t>Lane</w:t>
            </w:r>
            <w:proofErr w:type="spellEnd"/>
          </w:p>
          <w:p w:rsidR="00614C2C" w:rsidRPr="00614C2C" w:rsidRDefault="00614C2C" w:rsidP="00704EEA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9A281F" w:rsidRDefault="00F77305" w:rsidP="00133223">
            <w:r>
              <w:t>Private dwellings on both sides of road</w:t>
            </w:r>
          </w:p>
          <w:p w:rsidR="00133223" w:rsidRDefault="008067D8" w:rsidP="00133223">
            <w:pP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  <w:r w:rsidR="0013322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commission entrance opposite the Southerly most entrance to Destination Triumph</w:t>
            </w:r>
            <w:r w:rsidR="00133223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.SU585130</w:t>
            </w:r>
          </w:p>
          <w:p w:rsidR="00133223" w:rsidRDefault="00133223" w:rsidP="001332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A281F" w:rsidRDefault="00B61A83" w:rsidP="00704E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:rsidR="009A281F" w:rsidRDefault="00F77305" w:rsidP="00704EEA">
            <w:pPr>
              <w:rPr>
                <w:rFonts w:ascii="Symbol" w:hAnsi="Symbol"/>
                <w:color w:val="000000"/>
              </w:rPr>
            </w:pPr>
            <w:r>
              <w:t>Letters to residents advising of cycle event</w:t>
            </w:r>
          </w:p>
        </w:tc>
      </w:tr>
      <w:tr w:rsidR="009A281F" w:rsidTr="0021197F">
        <w:trPr>
          <w:cantSplit/>
          <w:trHeight w:hRule="exact" w:val="711"/>
          <w:jc w:val="center"/>
        </w:trPr>
        <w:tc>
          <w:tcPr>
            <w:tcW w:w="1101" w:type="dxa"/>
          </w:tcPr>
          <w:p w:rsidR="009A281F" w:rsidRDefault="00F773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0.8</w:t>
            </w:r>
            <w:r w:rsidR="00DA2271">
              <w:rPr>
                <w:rFonts w:ascii="Arial" w:hAnsi="Arial"/>
                <w:b/>
              </w:rPr>
              <w:t xml:space="preserve"> miles</w:t>
            </w:r>
          </w:p>
        </w:tc>
        <w:tc>
          <w:tcPr>
            <w:tcW w:w="2409" w:type="dxa"/>
            <w:vAlign w:val="center"/>
          </w:tcPr>
          <w:p w:rsidR="00614C2C" w:rsidRDefault="00F77305" w:rsidP="00704EEA">
            <w:pPr>
              <w:rPr>
                <w:color w:val="000000"/>
              </w:rPr>
            </w:pPr>
            <w:r>
              <w:rPr>
                <w:color w:val="000000"/>
              </w:rPr>
              <w:t>Hayden lane</w:t>
            </w:r>
          </w:p>
          <w:p w:rsidR="00F77305" w:rsidRPr="00F77305" w:rsidRDefault="00F77305" w:rsidP="00F77305">
            <w:pPr>
              <w:rPr>
                <w:b/>
                <w:color w:val="000000"/>
              </w:rPr>
            </w:pPr>
            <w:r w:rsidRPr="00F77305">
              <w:rPr>
                <w:b/>
                <w:color w:val="000000"/>
              </w:rPr>
              <w:t>(SU 635 227)</w:t>
            </w:r>
          </w:p>
        </w:tc>
        <w:tc>
          <w:tcPr>
            <w:tcW w:w="2410" w:type="dxa"/>
          </w:tcPr>
          <w:p w:rsidR="009A281F" w:rsidRDefault="00B61A83" w:rsidP="00133223">
            <w:r>
              <w:t>Traffic joining</w:t>
            </w:r>
            <w:r w:rsidR="00F77305">
              <w:t xml:space="preserve"> from farm track</w:t>
            </w:r>
            <w:r>
              <w:t xml:space="preserve"> </w:t>
            </w:r>
            <w:r w:rsidR="00133223">
              <w:t xml:space="preserve">and </w:t>
            </w:r>
            <w:r w:rsidR="00F77305">
              <w:t>turning left or right</w:t>
            </w:r>
          </w:p>
          <w:p w:rsidR="00133223" w:rsidRDefault="008067D8" w:rsidP="00133223">
            <w:pPr>
              <w:rPr>
                <w:rFonts w:ascii="Calibri" w:hAnsi="Calibri"/>
                <w:color w:val="000000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Course is the priority route</w:t>
            </w:r>
          </w:p>
        </w:tc>
        <w:tc>
          <w:tcPr>
            <w:tcW w:w="1701" w:type="dxa"/>
            <w:vAlign w:val="center"/>
          </w:tcPr>
          <w:p w:rsidR="009A281F" w:rsidRDefault="00B61A83" w:rsidP="00704EE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:rsidR="009A281F" w:rsidRDefault="00B61A83" w:rsidP="00704EEA">
            <w:pPr>
              <w:rPr>
                <w:rFonts w:ascii="Symbol" w:hAnsi="Symbol"/>
                <w:color w:val="000000"/>
              </w:rPr>
            </w:pPr>
            <w:r>
              <w:t>Standard Cycle Race Warning signs for traffic joining</w:t>
            </w:r>
          </w:p>
        </w:tc>
      </w:tr>
      <w:tr w:rsidR="00F77305" w:rsidTr="007623A9">
        <w:trPr>
          <w:cantSplit/>
          <w:trHeight w:hRule="exact" w:val="2682"/>
          <w:jc w:val="center"/>
        </w:trPr>
        <w:tc>
          <w:tcPr>
            <w:tcW w:w="1101" w:type="dxa"/>
          </w:tcPr>
          <w:p w:rsidR="00F77305" w:rsidRDefault="00F773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1.6 miles</w:t>
            </w:r>
          </w:p>
        </w:tc>
        <w:tc>
          <w:tcPr>
            <w:tcW w:w="2409" w:type="dxa"/>
          </w:tcPr>
          <w:p w:rsidR="00F77305" w:rsidRDefault="00F77305" w:rsidP="00F77305">
            <w:pPr>
              <w:rPr>
                <w:color w:val="000000"/>
              </w:rPr>
            </w:pPr>
            <w:r w:rsidRPr="0021197F">
              <w:rPr>
                <w:color w:val="000000"/>
              </w:rPr>
              <w:t>Finish.</w:t>
            </w:r>
            <w:r>
              <w:rPr>
                <w:color w:val="000000"/>
              </w:rPr>
              <w:t xml:space="preserve"> Hayden lane</w:t>
            </w:r>
          </w:p>
          <w:p w:rsidR="00F77305" w:rsidRPr="00133223" w:rsidRDefault="00F77305" w:rsidP="00F77305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 10 yards prior to junction with Old Winchester Hill </w:t>
            </w:r>
            <w:proofErr w:type="gramStart"/>
            <w:r>
              <w:rPr>
                <w:color w:val="000000"/>
              </w:rPr>
              <w:t xml:space="preserve">lane  </w:t>
            </w:r>
            <w:r w:rsidRPr="00F77305">
              <w:rPr>
                <w:b/>
                <w:shd w:val="clear" w:color="auto" w:fill="FFFFFF"/>
              </w:rPr>
              <w:t>(</w:t>
            </w:r>
            <w:proofErr w:type="gramEnd"/>
            <w:r w:rsidRPr="00F77305">
              <w:rPr>
                <w:b/>
                <w:shd w:val="clear" w:color="auto" w:fill="FFFFFF"/>
              </w:rPr>
              <w:t>SU 644 216).</w:t>
            </w:r>
          </w:p>
        </w:tc>
        <w:tc>
          <w:tcPr>
            <w:tcW w:w="2410" w:type="dxa"/>
          </w:tcPr>
          <w:p w:rsidR="00F77305" w:rsidRDefault="00F77305" w:rsidP="00B833BD">
            <w:r>
              <w:t>Chequered board</w:t>
            </w:r>
          </w:p>
          <w:p w:rsidR="00F77305" w:rsidRPr="0021197F" w:rsidRDefault="00F77305" w:rsidP="00B833B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77305" w:rsidRPr="0021197F" w:rsidRDefault="00F77305" w:rsidP="00B833BD">
            <w:pPr>
              <w:rPr>
                <w:b/>
                <w:bCs/>
                <w:color w:val="000000"/>
              </w:rPr>
            </w:pPr>
            <w:r w:rsidRPr="0021197F">
              <w:rPr>
                <w:b/>
                <w:bCs/>
                <w:color w:val="000000"/>
              </w:rPr>
              <w:t>L</w:t>
            </w:r>
          </w:p>
        </w:tc>
        <w:tc>
          <w:tcPr>
            <w:tcW w:w="2799" w:type="dxa"/>
          </w:tcPr>
          <w:p w:rsidR="00F77305" w:rsidRDefault="00F77305" w:rsidP="00B833BD">
            <w:r>
              <w:t>Chequered board</w:t>
            </w:r>
          </w:p>
          <w:p w:rsidR="00F77305" w:rsidRPr="0021197F" w:rsidRDefault="00F77305" w:rsidP="00B833BD">
            <w:pPr>
              <w:rPr>
                <w:color w:val="000000"/>
              </w:rPr>
            </w:pPr>
            <w:r w:rsidRPr="0021197F">
              <w:rPr>
                <w:color w:val="000000"/>
              </w:rPr>
              <w:t xml:space="preserve">Ample off road parking for timekeeper. </w:t>
            </w:r>
            <w:r w:rsidR="007623A9">
              <w:rPr>
                <w:color w:val="000000"/>
              </w:rPr>
              <w:t>Ample public parking nearby</w:t>
            </w:r>
          </w:p>
          <w:p w:rsidR="00F77305" w:rsidRDefault="00F77305" w:rsidP="00B833BD">
            <w:r w:rsidRPr="0021197F">
              <w:rPr>
                <w:color w:val="000000"/>
              </w:rPr>
              <w:t xml:space="preserve">Safe </w:t>
            </w:r>
            <w:r w:rsidR="007623A9">
              <w:rPr>
                <w:color w:val="000000"/>
              </w:rPr>
              <w:t>route</w:t>
            </w:r>
            <w:r w:rsidRPr="0021197F">
              <w:rPr>
                <w:color w:val="000000"/>
              </w:rPr>
              <w:t xml:space="preserve"> from finish and warm down area to HQ</w:t>
            </w:r>
            <w:r w:rsidR="007623A9">
              <w:rPr>
                <w:color w:val="000000"/>
              </w:rPr>
              <w:t xml:space="preserve"> by using Old Winchester Hill lane</w:t>
            </w:r>
          </w:p>
          <w:p w:rsidR="00F77305" w:rsidRPr="0021197F" w:rsidRDefault="007623A9" w:rsidP="00B833BD">
            <w:pPr>
              <w:rPr>
                <w:color w:val="000000"/>
              </w:rPr>
            </w:pPr>
            <w:r>
              <w:t xml:space="preserve">Standard Cycle Race Warning signs for traffic on approach to Hayden </w:t>
            </w:r>
            <w:proofErr w:type="spellStart"/>
            <w:r>
              <w:t>lane</w:t>
            </w:r>
            <w:proofErr w:type="gramStart"/>
            <w:r>
              <w:t>?Old</w:t>
            </w:r>
            <w:proofErr w:type="spellEnd"/>
            <w:proofErr w:type="gramEnd"/>
            <w:r>
              <w:t xml:space="preserve"> Winchester Hill road.</w:t>
            </w:r>
          </w:p>
        </w:tc>
      </w:tr>
      <w:tr w:rsidR="00F77305" w:rsidTr="0021197F">
        <w:trPr>
          <w:cantSplit/>
          <w:trHeight w:hRule="exact" w:val="1344"/>
          <w:jc w:val="center"/>
        </w:trPr>
        <w:tc>
          <w:tcPr>
            <w:tcW w:w="1101" w:type="dxa"/>
          </w:tcPr>
          <w:p w:rsidR="00F77305" w:rsidRDefault="00F7730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09" w:type="dxa"/>
            <w:vAlign w:val="center"/>
          </w:tcPr>
          <w:p w:rsidR="00F77305" w:rsidRPr="00614C2C" w:rsidRDefault="00F77305" w:rsidP="00704EEA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F77305" w:rsidRDefault="00F77305" w:rsidP="001332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77305" w:rsidRDefault="00F77305" w:rsidP="00704EEA">
            <w:pPr>
              <w:rPr>
                <w:b/>
                <w:bCs/>
                <w:color w:val="000000"/>
              </w:rPr>
            </w:pPr>
          </w:p>
        </w:tc>
        <w:tc>
          <w:tcPr>
            <w:tcW w:w="2799" w:type="dxa"/>
          </w:tcPr>
          <w:p w:rsidR="00F77305" w:rsidRDefault="00F77305" w:rsidP="00704EEA">
            <w:pPr>
              <w:rPr>
                <w:rFonts w:ascii="Symbol" w:hAnsi="Symbol"/>
                <w:color w:val="000000"/>
              </w:rPr>
            </w:pPr>
          </w:p>
        </w:tc>
      </w:tr>
      <w:tr w:rsidR="00F77305" w:rsidTr="007623A9">
        <w:trPr>
          <w:cantSplit/>
          <w:trHeight w:hRule="exact" w:val="90"/>
          <w:jc w:val="center"/>
        </w:trPr>
        <w:tc>
          <w:tcPr>
            <w:tcW w:w="1101" w:type="dxa"/>
          </w:tcPr>
          <w:p w:rsidR="00F77305" w:rsidRDefault="00F7730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09" w:type="dxa"/>
          </w:tcPr>
          <w:p w:rsidR="00F77305" w:rsidRDefault="00F77305" w:rsidP="008C5A6C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F77305" w:rsidRDefault="00F77305" w:rsidP="0013322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77305" w:rsidRDefault="00F77305" w:rsidP="00704EEA">
            <w:pPr>
              <w:rPr>
                <w:b/>
                <w:bCs/>
                <w:color w:val="000000"/>
              </w:rPr>
            </w:pPr>
          </w:p>
        </w:tc>
        <w:tc>
          <w:tcPr>
            <w:tcW w:w="2799" w:type="dxa"/>
          </w:tcPr>
          <w:p w:rsidR="00F77305" w:rsidRDefault="00F77305" w:rsidP="00704EEA">
            <w:pPr>
              <w:rPr>
                <w:rFonts w:ascii="Symbol" w:hAnsi="Symbol"/>
                <w:color w:val="000000"/>
              </w:rPr>
            </w:pPr>
          </w:p>
        </w:tc>
      </w:tr>
      <w:tr w:rsidR="00F77305" w:rsidTr="007623A9">
        <w:trPr>
          <w:cantSplit/>
          <w:trHeight w:hRule="exact" w:val="90"/>
          <w:jc w:val="center"/>
        </w:trPr>
        <w:tc>
          <w:tcPr>
            <w:tcW w:w="1101" w:type="dxa"/>
          </w:tcPr>
          <w:p w:rsidR="00F77305" w:rsidRDefault="00F7730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09" w:type="dxa"/>
          </w:tcPr>
          <w:p w:rsidR="00F77305" w:rsidRPr="00614C2C" w:rsidRDefault="00F77305" w:rsidP="00704EEA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F77305" w:rsidRPr="0021197F" w:rsidRDefault="00F77305" w:rsidP="00704EEA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F77305" w:rsidRPr="0021197F" w:rsidRDefault="00F77305" w:rsidP="00704EEA">
            <w:pPr>
              <w:rPr>
                <w:b/>
                <w:bCs/>
                <w:color w:val="000000"/>
              </w:rPr>
            </w:pPr>
          </w:p>
        </w:tc>
        <w:tc>
          <w:tcPr>
            <w:tcW w:w="2799" w:type="dxa"/>
          </w:tcPr>
          <w:p w:rsidR="00F77305" w:rsidRPr="0021197F" w:rsidRDefault="00F77305" w:rsidP="00704EEA">
            <w:pPr>
              <w:rPr>
                <w:color w:val="000000"/>
              </w:rPr>
            </w:pPr>
          </w:p>
        </w:tc>
      </w:tr>
      <w:tr w:rsidR="00454CDE" w:rsidRPr="000A4B66" w:rsidTr="00F14896">
        <w:tblPrEx>
          <w:jc w:val="left"/>
          <w:tblLook w:val="01E0"/>
        </w:tblPrEx>
        <w:tc>
          <w:tcPr>
            <w:tcW w:w="10420" w:type="dxa"/>
            <w:gridSpan w:val="5"/>
            <w:shd w:val="clear" w:color="auto" w:fill="auto"/>
          </w:tcPr>
          <w:p w:rsidR="00454CDE" w:rsidRPr="000A4B66" w:rsidRDefault="00454CDE" w:rsidP="00F14896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  <w:p w:rsidR="00454CDE" w:rsidRPr="000A4B66" w:rsidRDefault="00454CDE" w:rsidP="00F14896">
            <w:pPr>
              <w:rPr>
                <w:rFonts w:ascii="Arial" w:hAnsi="Arial"/>
                <w:sz w:val="16"/>
                <w:szCs w:val="16"/>
              </w:rPr>
            </w:pPr>
            <w:r w:rsidRPr="000A4B66">
              <w:rPr>
                <w:rFonts w:ascii="Arial" w:hAnsi="Arial"/>
                <w:sz w:val="16"/>
                <w:szCs w:val="16"/>
              </w:rPr>
              <w:t xml:space="preserve">The small junctions or entrances to farms/ facilities that are not identified in this risk assessment have been considered, however are not considered significant to pose a risk and therefore have not been noted.    </w:t>
            </w:r>
          </w:p>
          <w:p w:rsidR="00454CDE" w:rsidRPr="000A4B66" w:rsidRDefault="00454CDE" w:rsidP="00F14896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</w:tc>
      </w:tr>
    </w:tbl>
    <w:p w:rsidR="005C4520" w:rsidRDefault="005C4520" w:rsidP="00C819AB">
      <w:pPr>
        <w:rPr>
          <w:rFonts w:ascii="Arial" w:hAnsi="Arial" w:cs="Arial"/>
          <w:b/>
        </w:rPr>
      </w:pPr>
    </w:p>
    <w:p w:rsidR="00454CDE" w:rsidRDefault="00454CDE" w:rsidP="00C819AB">
      <w:pPr>
        <w:rPr>
          <w:rFonts w:ascii="Arial" w:hAnsi="Arial" w:cs="Arial"/>
          <w:b/>
        </w:rPr>
      </w:pPr>
    </w:p>
    <w:p w:rsidR="009E6E05" w:rsidRPr="005C4520" w:rsidRDefault="009E6E05" w:rsidP="00C819AB">
      <w:pPr>
        <w:rPr>
          <w:rFonts w:ascii="Arial" w:hAnsi="Arial" w:cs="Arial"/>
          <w:b/>
        </w:rPr>
      </w:pPr>
      <w:r w:rsidRPr="005C4520">
        <w:rPr>
          <w:rFonts w:ascii="Arial" w:hAnsi="Arial" w:cs="Arial"/>
          <w:b/>
        </w:rPr>
        <w:t xml:space="preserve">Date of original </w:t>
      </w:r>
      <w:r w:rsidR="005C4520">
        <w:rPr>
          <w:rFonts w:ascii="Arial" w:hAnsi="Arial" w:cs="Arial"/>
          <w:b/>
        </w:rPr>
        <w:t>a</w:t>
      </w:r>
      <w:r w:rsidRPr="005C4520">
        <w:rPr>
          <w:rFonts w:ascii="Arial" w:hAnsi="Arial" w:cs="Arial"/>
          <w:b/>
        </w:rPr>
        <w:t>ssessment</w:t>
      </w:r>
      <w:r w:rsidR="002F0C34" w:rsidRPr="005C4520">
        <w:rPr>
          <w:rFonts w:ascii="Arial" w:hAnsi="Arial" w:cs="Arial"/>
          <w:b/>
        </w:rPr>
        <w:t xml:space="preserve">: </w:t>
      </w:r>
      <w:r w:rsidR="002D48A7">
        <w:rPr>
          <w:rFonts w:ascii="Arial" w:hAnsi="Arial" w:cs="Arial"/>
          <w:b/>
        </w:rPr>
        <w:t>7/3/19 Nigel Sign Fareham wheelers cc</w:t>
      </w: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Pr="00013E35" w:rsidRDefault="00013E35" w:rsidP="00C819AB">
      <w:pPr>
        <w:rPr>
          <w:rFonts w:ascii="Arial" w:hAnsi="Arial"/>
          <w:b/>
        </w:rPr>
      </w:pP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</w:r>
      <w:r>
        <w:rPr>
          <w:rFonts w:ascii="Arial" w:hAnsi="Arial"/>
          <w:b/>
          <w:sz w:val="16"/>
          <w:szCs w:val="16"/>
        </w:rPr>
        <w:tab/>
      </w:r>
      <w:r w:rsidRPr="00013E35">
        <w:rPr>
          <w:rFonts w:ascii="Arial" w:hAnsi="Arial"/>
          <w:b/>
        </w:rPr>
        <w:t xml:space="preserve">19/10/2019 Course in relation to RA checked. </w:t>
      </w:r>
      <w:proofErr w:type="gramStart"/>
      <w:r w:rsidRPr="00013E35">
        <w:rPr>
          <w:rFonts w:ascii="Arial" w:hAnsi="Arial"/>
          <w:b/>
        </w:rPr>
        <w:t xml:space="preserve">Still </w:t>
      </w:r>
      <w:proofErr w:type="spellStart"/>
      <w:r w:rsidRPr="00013E35">
        <w:rPr>
          <w:rFonts w:ascii="Arial" w:hAnsi="Arial"/>
          <w:b/>
        </w:rPr>
        <w:t>releveant</w:t>
      </w:r>
      <w:proofErr w:type="spellEnd"/>
      <w:r w:rsidRPr="00013E35">
        <w:rPr>
          <w:rFonts w:ascii="Arial" w:hAnsi="Arial"/>
          <w:b/>
        </w:rPr>
        <w:t>.</w:t>
      </w:r>
      <w:proofErr w:type="gramEnd"/>
      <w:r w:rsidRPr="00013E35">
        <w:rPr>
          <w:rFonts w:ascii="Arial" w:hAnsi="Arial"/>
          <w:b/>
        </w:rPr>
        <w:t xml:space="preserve"> Nigel Sign</w:t>
      </w:r>
    </w:p>
    <w:p w:rsidR="00E10281" w:rsidRPr="00013E35" w:rsidRDefault="00E10281" w:rsidP="00C819AB">
      <w:pPr>
        <w:rPr>
          <w:rFonts w:ascii="Arial" w:hAnsi="Arial"/>
          <w:b/>
        </w:rPr>
      </w:pPr>
    </w:p>
    <w:p w:rsidR="00E10281" w:rsidRPr="00013E35" w:rsidRDefault="00E10281" w:rsidP="00C819AB">
      <w:pPr>
        <w:rPr>
          <w:rFonts w:ascii="Arial" w:hAnsi="Arial"/>
          <w:b/>
        </w:rPr>
      </w:pPr>
    </w:p>
    <w:p w:rsidR="00E10281" w:rsidRPr="00013E35" w:rsidRDefault="00E10281" w:rsidP="00C819AB">
      <w:pPr>
        <w:rPr>
          <w:rFonts w:ascii="Arial" w:hAnsi="Arial"/>
          <w:b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  <w:bookmarkStart w:id="0" w:name="_GoBack"/>
      <w:bookmarkEnd w:id="0"/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:rsidR="00E10281" w:rsidRDefault="00E10281" w:rsidP="00C819AB">
      <w:pPr>
        <w:rPr>
          <w:rFonts w:ascii="Arial" w:hAnsi="Arial"/>
          <w:b/>
          <w:sz w:val="16"/>
          <w:szCs w:val="16"/>
        </w:rPr>
      </w:pPr>
    </w:p>
    <w:sectPr w:rsidR="00E10281" w:rsidSect="008A73C1">
      <w:footerReference w:type="default" r:id="rId8"/>
      <w:pgSz w:w="11906" w:h="16838" w:code="9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E03" w:rsidRDefault="00D44E03">
      <w:r>
        <w:separator/>
      </w:r>
    </w:p>
  </w:endnote>
  <w:endnote w:type="continuationSeparator" w:id="0">
    <w:p w:rsidR="00D44E03" w:rsidRDefault="00D44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20" w:rsidRDefault="00103E24" w:rsidP="008A73C1">
    <w:pPr>
      <w:pStyle w:val="BodyText"/>
      <w:jc w:val="center"/>
    </w:pPr>
    <w:r>
      <w:rPr>
        <w:noProof/>
      </w:rPr>
      <w:pict>
        <v:line id="Straight Connector 10" o:spid="_x0000_s4097" style="position:absolute;left:0;text-align:left;z-index:251659264;visibility:visible;mso-wrap-distance-top:-3e-5mm;mso-wrap-distance-bottom:-3e-5mm;mso-position-horizontal-relative:margin" from="-25.65pt,-.7pt" to="528.75pt,-.7pt" wrapcoords="1 1 740 1 740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" strokecolor="blue">
          <w10:wrap type="through" anchorx="margin"/>
        </v:line>
      </w:pict>
    </w:r>
  </w:p>
  <w:p w:rsidR="005C4520" w:rsidRPr="005C4520" w:rsidRDefault="005C4520" w:rsidP="005C4520">
    <w:pPr>
      <w:pStyle w:val="Footer"/>
      <w:jc w:val="center"/>
      <w:rPr>
        <w:rFonts w:ascii="Arial" w:hAnsi="Arial"/>
        <w:color w:val="0000FF"/>
        <w:sz w:val="14"/>
        <w:szCs w:val="14"/>
      </w:rPr>
    </w:pPr>
    <w:r w:rsidRPr="00BF5C33">
      <w:rPr>
        <w:rFonts w:ascii="Arial" w:hAnsi="Arial"/>
        <w:color w:val="0000FF"/>
        <w:sz w:val="16"/>
      </w:rPr>
      <w:t>CYCLING TIME TRIALS IS A COMPANY LIMITED BY GUARANTEE REGISTERED IN ENGLAND No: 4413282</w:t>
    </w:r>
    <w:r w:rsidRPr="00BF5C33">
      <w:rPr>
        <w:rFonts w:ascii="Arial" w:hAnsi="Arial"/>
        <w:color w:val="0000FF"/>
        <w:sz w:val="16"/>
      </w:rPr>
      <w:br/>
    </w:r>
    <w:r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8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5C33">
      <w:rPr>
        <w:rFonts w:ascii="Arial" w:hAnsi="Arial"/>
        <w:color w:val="0000FF"/>
        <w:sz w:val="14"/>
        <w:szCs w:val="14"/>
      </w:rPr>
      <w:t>Registered Address:</w:t>
    </w:r>
    <w:r w:rsidRPr="00BF5C33">
      <w:rPr>
        <w:sz w:val="14"/>
        <w:szCs w:val="14"/>
      </w:rPr>
      <w:t xml:space="preserve"> </w:t>
    </w:r>
    <w:r w:rsidRPr="00BF5C33">
      <w:rPr>
        <w:rFonts w:ascii="Arial" w:hAnsi="Arial"/>
        <w:color w:val="0000FF"/>
        <w:sz w:val="14"/>
        <w:szCs w:val="14"/>
      </w:rPr>
      <w:t xml:space="preserve">C/O DJH Accountants Ltd, </w:t>
    </w:r>
    <w:proofErr w:type="spellStart"/>
    <w:r w:rsidRPr="00BF5C33">
      <w:rPr>
        <w:rFonts w:ascii="Arial" w:hAnsi="Arial"/>
        <w:color w:val="0000FF"/>
        <w:sz w:val="14"/>
        <w:szCs w:val="14"/>
      </w:rPr>
      <w:t>Porthill</w:t>
    </w:r>
    <w:proofErr w:type="spellEnd"/>
    <w:r w:rsidRPr="00BF5C33">
      <w:rPr>
        <w:rFonts w:ascii="Arial" w:hAnsi="Arial"/>
        <w:color w:val="0000FF"/>
        <w:sz w:val="14"/>
        <w:szCs w:val="14"/>
      </w:rPr>
      <w:t xml:space="preserve"> Lodge, High Street, </w:t>
    </w:r>
    <w:proofErr w:type="spellStart"/>
    <w:r w:rsidRPr="00BF5C33">
      <w:rPr>
        <w:rFonts w:ascii="Arial" w:hAnsi="Arial"/>
        <w:color w:val="0000FF"/>
        <w:sz w:val="14"/>
        <w:szCs w:val="14"/>
      </w:rPr>
      <w:t>Wolstanton</w:t>
    </w:r>
    <w:proofErr w:type="spellEnd"/>
    <w:r w:rsidRPr="00BF5C33">
      <w:rPr>
        <w:rFonts w:ascii="Arial" w:hAnsi="Arial"/>
        <w:color w:val="0000FF"/>
        <w:sz w:val="14"/>
        <w:szCs w:val="14"/>
      </w:rPr>
      <w:t>, Newcastle under Lyme, Staffordshire, ST5 0EZ</w:t>
    </w: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6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E03" w:rsidRDefault="00D44E03">
      <w:r>
        <w:separator/>
      </w:r>
    </w:p>
  </w:footnote>
  <w:footnote w:type="continuationSeparator" w:id="0">
    <w:p w:rsidR="00D44E03" w:rsidRDefault="00D44E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93444"/>
    <w:multiLevelType w:val="hybridMultilevel"/>
    <w:tmpl w:val="F53EF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1711F"/>
    <w:rsid w:val="000048A6"/>
    <w:rsid w:val="00013E35"/>
    <w:rsid w:val="000257F3"/>
    <w:rsid w:val="00036AA1"/>
    <w:rsid w:val="0005510B"/>
    <w:rsid w:val="00064047"/>
    <w:rsid w:val="00065F6F"/>
    <w:rsid w:val="00084A09"/>
    <w:rsid w:val="000A4B66"/>
    <w:rsid w:val="000E4088"/>
    <w:rsid w:val="000E5A13"/>
    <w:rsid w:val="00103E24"/>
    <w:rsid w:val="001211B2"/>
    <w:rsid w:val="00133223"/>
    <w:rsid w:val="00157E4C"/>
    <w:rsid w:val="00190651"/>
    <w:rsid w:val="001A66B1"/>
    <w:rsid w:val="001A7958"/>
    <w:rsid w:val="001E72E1"/>
    <w:rsid w:val="001F0BFF"/>
    <w:rsid w:val="001F798C"/>
    <w:rsid w:val="0020277E"/>
    <w:rsid w:val="0021197F"/>
    <w:rsid w:val="00294584"/>
    <w:rsid w:val="002D48A7"/>
    <w:rsid w:val="002F0C34"/>
    <w:rsid w:val="00317AE6"/>
    <w:rsid w:val="003314EE"/>
    <w:rsid w:val="00335625"/>
    <w:rsid w:val="00340828"/>
    <w:rsid w:val="00340891"/>
    <w:rsid w:val="003A2EAE"/>
    <w:rsid w:val="003B3B9A"/>
    <w:rsid w:val="003B6015"/>
    <w:rsid w:val="00425F7F"/>
    <w:rsid w:val="0043045D"/>
    <w:rsid w:val="00447C52"/>
    <w:rsid w:val="00454CDE"/>
    <w:rsid w:val="004627CB"/>
    <w:rsid w:val="004909A4"/>
    <w:rsid w:val="004A19DC"/>
    <w:rsid w:val="004D16E8"/>
    <w:rsid w:val="004E0C37"/>
    <w:rsid w:val="0050298C"/>
    <w:rsid w:val="005116C4"/>
    <w:rsid w:val="0057733E"/>
    <w:rsid w:val="00596BCC"/>
    <w:rsid w:val="00596BED"/>
    <w:rsid w:val="005C4520"/>
    <w:rsid w:val="005E776D"/>
    <w:rsid w:val="00614C2C"/>
    <w:rsid w:val="00622307"/>
    <w:rsid w:val="00622448"/>
    <w:rsid w:val="00647CA4"/>
    <w:rsid w:val="006566F1"/>
    <w:rsid w:val="00662266"/>
    <w:rsid w:val="00675382"/>
    <w:rsid w:val="00693D7D"/>
    <w:rsid w:val="00696310"/>
    <w:rsid w:val="00696599"/>
    <w:rsid w:val="0069700E"/>
    <w:rsid w:val="006A42DB"/>
    <w:rsid w:val="006A4AAD"/>
    <w:rsid w:val="006B042E"/>
    <w:rsid w:val="006B38C5"/>
    <w:rsid w:val="006D11AE"/>
    <w:rsid w:val="006D5792"/>
    <w:rsid w:val="00720632"/>
    <w:rsid w:val="00732CC3"/>
    <w:rsid w:val="00741F31"/>
    <w:rsid w:val="00745B87"/>
    <w:rsid w:val="007623A9"/>
    <w:rsid w:val="00777D1C"/>
    <w:rsid w:val="00795C06"/>
    <w:rsid w:val="007A46E0"/>
    <w:rsid w:val="007C0868"/>
    <w:rsid w:val="007C5796"/>
    <w:rsid w:val="007D3F82"/>
    <w:rsid w:val="007E0799"/>
    <w:rsid w:val="00802F93"/>
    <w:rsid w:val="008067D8"/>
    <w:rsid w:val="00837A94"/>
    <w:rsid w:val="00852102"/>
    <w:rsid w:val="008905FE"/>
    <w:rsid w:val="00896421"/>
    <w:rsid w:val="008A73C1"/>
    <w:rsid w:val="008F7A85"/>
    <w:rsid w:val="0090515A"/>
    <w:rsid w:val="00911F79"/>
    <w:rsid w:val="00927735"/>
    <w:rsid w:val="00946E60"/>
    <w:rsid w:val="0099096B"/>
    <w:rsid w:val="00997B88"/>
    <w:rsid w:val="009A281F"/>
    <w:rsid w:val="009C60A0"/>
    <w:rsid w:val="009D0EF4"/>
    <w:rsid w:val="009E6E05"/>
    <w:rsid w:val="009F19BA"/>
    <w:rsid w:val="009F4993"/>
    <w:rsid w:val="009F723C"/>
    <w:rsid w:val="00A20126"/>
    <w:rsid w:val="00A30E34"/>
    <w:rsid w:val="00A552E8"/>
    <w:rsid w:val="00A577CF"/>
    <w:rsid w:val="00A84390"/>
    <w:rsid w:val="00A94FA1"/>
    <w:rsid w:val="00AB0973"/>
    <w:rsid w:val="00AF3202"/>
    <w:rsid w:val="00AF39D2"/>
    <w:rsid w:val="00AF47DD"/>
    <w:rsid w:val="00AF6F9F"/>
    <w:rsid w:val="00B07E3C"/>
    <w:rsid w:val="00B1711F"/>
    <w:rsid w:val="00B27C86"/>
    <w:rsid w:val="00B354C0"/>
    <w:rsid w:val="00B55484"/>
    <w:rsid w:val="00B61A83"/>
    <w:rsid w:val="00B70370"/>
    <w:rsid w:val="00B72F20"/>
    <w:rsid w:val="00B914E7"/>
    <w:rsid w:val="00BA181C"/>
    <w:rsid w:val="00BA7081"/>
    <w:rsid w:val="00BB0E4A"/>
    <w:rsid w:val="00BC1F4D"/>
    <w:rsid w:val="00BC6450"/>
    <w:rsid w:val="00BD68DF"/>
    <w:rsid w:val="00C57970"/>
    <w:rsid w:val="00C6522B"/>
    <w:rsid w:val="00C70946"/>
    <w:rsid w:val="00C726C0"/>
    <w:rsid w:val="00C819AB"/>
    <w:rsid w:val="00CB62B8"/>
    <w:rsid w:val="00CD21E3"/>
    <w:rsid w:val="00CE56F7"/>
    <w:rsid w:val="00D032AA"/>
    <w:rsid w:val="00D058EC"/>
    <w:rsid w:val="00D10B23"/>
    <w:rsid w:val="00D10DD2"/>
    <w:rsid w:val="00D1225C"/>
    <w:rsid w:val="00D15C6C"/>
    <w:rsid w:val="00D44E03"/>
    <w:rsid w:val="00D5614C"/>
    <w:rsid w:val="00D748D2"/>
    <w:rsid w:val="00D76DE2"/>
    <w:rsid w:val="00DA08D3"/>
    <w:rsid w:val="00DA2271"/>
    <w:rsid w:val="00DB7FE3"/>
    <w:rsid w:val="00DC6C62"/>
    <w:rsid w:val="00DE2067"/>
    <w:rsid w:val="00E05E20"/>
    <w:rsid w:val="00E10281"/>
    <w:rsid w:val="00E15CB0"/>
    <w:rsid w:val="00E531E2"/>
    <w:rsid w:val="00E67AA0"/>
    <w:rsid w:val="00EB412B"/>
    <w:rsid w:val="00EB47E9"/>
    <w:rsid w:val="00EB7CB1"/>
    <w:rsid w:val="00EC4691"/>
    <w:rsid w:val="00ED2BF9"/>
    <w:rsid w:val="00EE49D4"/>
    <w:rsid w:val="00F03987"/>
    <w:rsid w:val="00F0664E"/>
    <w:rsid w:val="00F17E32"/>
    <w:rsid w:val="00F21D99"/>
    <w:rsid w:val="00F253F4"/>
    <w:rsid w:val="00F40FAC"/>
    <w:rsid w:val="00F77305"/>
    <w:rsid w:val="00F8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796"/>
  </w:style>
  <w:style w:type="paragraph" w:styleId="Heading1">
    <w:name w:val="heading 1"/>
    <w:basedOn w:val="Normal"/>
    <w:next w:val="Normal"/>
    <w:qFormat/>
    <w:rsid w:val="007C5796"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rsid w:val="007C5796"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rsid w:val="007C5796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7C5796"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57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C579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C5796"/>
    <w:rPr>
      <w:rFonts w:ascii="Arial" w:hAnsi="Arial"/>
      <w:color w:val="000000"/>
      <w:sz w:val="16"/>
    </w:rPr>
  </w:style>
  <w:style w:type="table" w:styleId="TableGrid">
    <w:name w:val="Table Grid"/>
    <w:basedOn w:val="TableNormal"/>
    <w:rsid w:val="00B27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rsid w:val="005C4520"/>
  </w:style>
  <w:style w:type="paragraph" w:styleId="BalloonText">
    <w:name w:val="Balloon Text"/>
    <w:basedOn w:val="Normal"/>
    <w:link w:val="BalloonTextChar"/>
    <w:uiPriority w:val="99"/>
    <w:semiHidden/>
    <w:unhideWhenUsed/>
    <w:rsid w:val="00C726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6C0"/>
    <w:rPr>
      <w:rFonts w:ascii="Tahoma" w:hAnsi="Tahoma" w:cs="Tahoma"/>
      <w:sz w:val="16"/>
      <w:szCs w:val="16"/>
    </w:rPr>
  </w:style>
  <w:style w:type="paragraph" w:customStyle="1" w:styleId="3vff3xh4yd">
    <w:name w:val="_3vff3xh4yd"/>
    <w:basedOn w:val="Normal"/>
    <w:rsid w:val="006D57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Cycling Time Trials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Lawton</dc:creator>
  <cp:lastModifiedBy>Nigel and Angela</cp:lastModifiedBy>
  <cp:revision>4</cp:revision>
  <cp:lastPrinted>2012-03-16T16:10:00Z</cp:lastPrinted>
  <dcterms:created xsi:type="dcterms:W3CDTF">2019-09-21T16:44:00Z</dcterms:created>
  <dcterms:modified xsi:type="dcterms:W3CDTF">2019-10-24T11:20:00Z</dcterms:modified>
</cp:coreProperties>
</file>